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F8" w:rsidRPr="00F254F2" w:rsidRDefault="008E1EF8" w:rsidP="00F254F2">
      <w:pPr>
        <w:spacing w:after="0" w:line="240" w:lineRule="auto"/>
        <w:jc w:val="center"/>
        <w:rPr>
          <w:rFonts w:ascii="Times New Roman" w:hAnsi="Times New Roman"/>
          <w:b/>
          <w:sz w:val="23"/>
          <w:szCs w:val="23"/>
          <w:lang w:val="uk-UA" w:eastAsia="uk-UA"/>
        </w:rPr>
      </w:pPr>
      <w:r w:rsidRPr="00F254F2">
        <w:rPr>
          <w:rFonts w:ascii="Times New Roman" w:hAnsi="Times New Roman"/>
          <w:b/>
          <w:sz w:val="23"/>
          <w:szCs w:val="23"/>
          <w:lang w:val="uk-UA" w:eastAsia="uk-UA"/>
        </w:rPr>
        <w:t xml:space="preserve">Огляд </w:t>
      </w:r>
    </w:p>
    <w:p w:rsidR="008E1EF8" w:rsidRPr="00F254F2" w:rsidRDefault="008E1EF8" w:rsidP="00F254F2">
      <w:pPr>
        <w:spacing w:after="0" w:line="240" w:lineRule="auto"/>
        <w:jc w:val="center"/>
        <w:rPr>
          <w:rFonts w:ascii="Times New Roman" w:hAnsi="Times New Roman"/>
          <w:b/>
          <w:sz w:val="24"/>
          <w:szCs w:val="24"/>
          <w:lang w:val="uk-UA" w:eastAsia="ru-RU"/>
        </w:rPr>
      </w:pPr>
      <w:r w:rsidRPr="00F254F2">
        <w:rPr>
          <w:rFonts w:ascii="Times New Roman" w:hAnsi="Times New Roman"/>
          <w:b/>
          <w:sz w:val="23"/>
          <w:szCs w:val="23"/>
          <w:lang w:val="uk-UA" w:eastAsia="uk-UA"/>
        </w:rPr>
        <w:t>даних судової статистики про стан здійснення</w:t>
      </w:r>
      <w:r w:rsidRPr="00F254F2">
        <w:rPr>
          <w:rFonts w:ascii="Times New Roman" w:hAnsi="Times New Roman"/>
          <w:b/>
          <w:sz w:val="24"/>
          <w:szCs w:val="24"/>
          <w:lang w:val="uk-UA" w:eastAsia="ru-RU"/>
        </w:rPr>
        <w:t xml:space="preserve"> правосуддя</w:t>
      </w:r>
    </w:p>
    <w:p w:rsidR="008E1EF8" w:rsidRPr="00F254F2" w:rsidRDefault="008E1EF8" w:rsidP="00F254F2">
      <w:pPr>
        <w:spacing w:after="0" w:line="240" w:lineRule="auto"/>
        <w:jc w:val="center"/>
        <w:rPr>
          <w:rFonts w:ascii="Times New Roman" w:hAnsi="Times New Roman"/>
          <w:b/>
          <w:sz w:val="24"/>
          <w:szCs w:val="24"/>
          <w:lang w:val="uk-UA" w:eastAsia="ru-RU"/>
        </w:rPr>
      </w:pPr>
      <w:r w:rsidRPr="00F254F2">
        <w:rPr>
          <w:rFonts w:ascii="Times New Roman" w:hAnsi="Times New Roman"/>
          <w:b/>
          <w:sz w:val="24"/>
          <w:szCs w:val="24"/>
          <w:lang w:val="uk-UA" w:eastAsia="ru-RU"/>
        </w:rPr>
        <w:t>Волинським окружним адміністративним судом</w:t>
      </w:r>
    </w:p>
    <w:p w:rsidR="008E1EF8" w:rsidRPr="00F254F2" w:rsidRDefault="008E1EF8" w:rsidP="00F254F2">
      <w:pPr>
        <w:spacing w:after="0" w:line="240" w:lineRule="auto"/>
        <w:jc w:val="center"/>
        <w:rPr>
          <w:rFonts w:ascii="Times New Roman" w:hAnsi="Times New Roman"/>
          <w:b/>
          <w:sz w:val="24"/>
          <w:szCs w:val="24"/>
          <w:lang w:val="uk-UA" w:eastAsia="ru-RU"/>
        </w:rPr>
      </w:pPr>
      <w:r w:rsidRPr="00F254F2">
        <w:rPr>
          <w:rFonts w:ascii="Times New Roman" w:hAnsi="Times New Roman"/>
          <w:b/>
          <w:sz w:val="24"/>
          <w:szCs w:val="24"/>
          <w:lang w:val="uk-UA" w:eastAsia="ru-RU"/>
        </w:rPr>
        <w:t>за перше півріччя 2021 року</w:t>
      </w:r>
    </w:p>
    <w:p w:rsidR="008E1EF8" w:rsidRPr="00F254F2" w:rsidRDefault="008E1EF8" w:rsidP="00F254F2">
      <w:pPr>
        <w:spacing w:after="0" w:line="240" w:lineRule="auto"/>
        <w:rPr>
          <w:rFonts w:ascii="Times New Roman" w:hAnsi="Times New Roman"/>
          <w:b/>
          <w:sz w:val="24"/>
          <w:szCs w:val="24"/>
          <w:lang w:val="uk-UA" w:eastAsia="ru-RU"/>
        </w:rPr>
      </w:pP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Кодекс адміністративного судочинства України (далі - КАС України) визначає юрисдикцію та повноваження адміністративних судів, встановлює порядок здійснення судочинства в адміністративних судах.</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 xml:space="preserve">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 </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Суд при вирішенні справи керується принципом верховенства права та застосовує його з урахуванням судової практики Європейського суду з прав людини.</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 xml:space="preserve">Правова статистика своїми показниками завжди характеризує тенденції і характер законодавчої, правоохоронної та правозастосовної діяльності державних органів. </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 xml:space="preserve">Метою судової статистики є сприяння встановленню верховенства права, незалежності суддів, запровадження нових ефективних і доступних механізмів захисту прав і основних свобод. </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 xml:space="preserve">Статистичні дані мають важливе значення для здійснення контролю і визначення напрямку діяльності органів правосуддя. Загалом, це не єдина форма такого контролю, але разом з іншими матеріалами (аналізами, оглядами, узагальненнями судової практики та вивчення окремих категорій справ) статистичні показники є найважливішим джерелом контролю за роботою суду та одними із основних параметрів порівняння роботи судів України. </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Упродовж першого півріччя 2021 року Волинським окружним адміністративним судом вживалися заходи, спрямовані на забезпечення належного рівня здійснення правосуддя, захисту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Огляд даних судової статистики суду</w:t>
      </w:r>
      <w:r w:rsidRPr="00F254F2">
        <w:rPr>
          <w:rFonts w:ascii="Times New Roman" w:hAnsi="Times New Roman"/>
          <w:b/>
          <w:sz w:val="24"/>
          <w:szCs w:val="24"/>
          <w:lang w:val="uk-UA" w:eastAsia="ru-RU"/>
        </w:rPr>
        <w:t xml:space="preserve"> </w:t>
      </w:r>
      <w:r w:rsidRPr="00F254F2">
        <w:rPr>
          <w:rFonts w:ascii="Times New Roman" w:hAnsi="Times New Roman"/>
          <w:sz w:val="24"/>
          <w:szCs w:val="24"/>
          <w:lang w:val="uk-UA" w:eastAsia="ru-RU"/>
        </w:rPr>
        <w:t>проведено з метою вивчення стану роботи Волинського окружного адміністративного суду по здійсненню судочинства впродовж  першого півріччя 2021 року шляхом аналізу кількісних характеристик його діяльності для оцінки ефективності роботи суду.</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shd w:val="clear" w:color="auto" w:fill="FFFFFF"/>
          <w:lang w:val="uk-UA"/>
        </w:rPr>
        <w:t>Даний огляд є відображенням процесів, що відбуваються при здійсненні правосуддя. Використання статистичної інформації має важливе значення для своєчасного виявлення тенденцій, що виникають у судовій діяльності, їх аналізу для  вжиття необхідних заходів задля усунення недоліків у роботі та підвищення рівня здійснення судочинства.</w:t>
      </w:r>
    </w:p>
    <w:p w:rsidR="008E1EF8" w:rsidRPr="00F254F2" w:rsidRDefault="008E1EF8" w:rsidP="00F254F2">
      <w:pPr>
        <w:spacing w:after="0" w:line="240" w:lineRule="auto"/>
        <w:ind w:firstLine="720"/>
        <w:jc w:val="both"/>
        <w:rPr>
          <w:rFonts w:ascii="Times New Roman" w:hAnsi="Times New Roman"/>
          <w:sz w:val="24"/>
          <w:szCs w:val="24"/>
          <w:lang w:val="uk-UA" w:eastAsia="ru-RU"/>
        </w:rPr>
      </w:pPr>
      <w:r w:rsidRPr="00F254F2">
        <w:rPr>
          <w:rFonts w:ascii="Times New Roman" w:hAnsi="Times New Roman"/>
          <w:sz w:val="24"/>
          <w:szCs w:val="24"/>
          <w:lang w:val="uk-UA" w:eastAsia="ru-RU"/>
        </w:rPr>
        <w:t>Об</w:t>
      </w:r>
      <w:r w:rsidRPr="00F254F2">
        <w:rPr>
          <w:lang w:val="uk-UA"/>
        </w:rPr>
        <w:t>'</w:t>
      </w:r>
      <w:r w:rsidRPr="00F254F2">
        <w:rPr>
          <w:rFonts w:ascii="Times New Roman" w:hAnsi="Times New Roman"/>
          <w:sz w:val="24"/>
          <w:szCs w:val="24"/>
          <w:lang w:val="uk-UA" w:eastAsia="ru-RU"/>
        </w:rPr>
        <w:t>єктом дослідження є показники звітів за формами № 1 оас, № 10 за перше півріччя 2021 року та інформація про основні показники здійснення судочинства Волинського окружного адміністративного суду за січень-червень 2021 року, у порівнянні із показниками аналогічної відомчої звітності суду за</w:t>
      </w:r>
      <w:r>
        <w:rPr>
          <w:rFonts w:ascii="Times New Roman" w:hAnsi="Times New Roman"/>
          <w:sz w:val="24"/>
          <w:szCs w:val="24"/>
          <w:lang w:val="uk-UA" w:eastAsia="ru-RU"/>
        </w:rPr>
        <w:t xml:space="preserve"> перше півріччя 2020 року</w:t>
      </w:r>
      <w:r w:rsidRPr="00F254F2">
        <w:rPr>
          <w:rFonts w:ascii="Times New Roman" w:hAnsi="Times New Roman"/>
          <w:sz w:val="24"/>
          <w:szCs w:val="24"/>
          <w:lang w:val="uk-UA" w:eastAsia="ru-RU"/>
        </w:rPr>
        <w:t>.</w:t>
      </w:r>
    </w:p>
    <w:p w:rsidR="008E1EF8" w:rsidRPr="00F254F2" w:rsidRDefault="008E1EF8" w:rsidP="00F254F2">
      <w:pPr>
        <w:spacing w:after="0" w:line="240" w:lineRule="auto"/>
        <w:ind w:firstLine="720"/>
        <w:jc w:val="both"/>
        <w:rPr>
          <w:rFonts w:ascii="Times New Roman" w:hAnsi="Times New Roman"/>
          <w:sz w:val="24"/>
          <w:szCs w:val="24"/>
          <w:highlight w:val="yellow"/>
          <w:lang w:val="uk-UA" w:eastAsia="ru-RU"/>
        </w:rPr>
      </w:pPr>
    </w:p>
    <w:p w:rsidR="008E1EF8" w:rsidRPr="00F254F2" w:rsidRDefault="008E1EF8" w:rsidP="00F254F2">
      <w:pPr>
        <w:tabs>
          <w:tab w:val="left" w:pos="720"/>
          <w:tab w:val="left" w:pos="900"/>
        </w:tabs>
        <w:spacing w:after="0" w:line="240" w:lineRule="auto"/>
        <w:jc w:val="both"/>
        <w:rPr>
          <w:rFonts w:ascii="Times New Roman" w:hAnsi="Times New Roman"/>
          <w:i/>
          <w:sz w:val="24"/>
          <w:szCs w:val="24"/>
          <w:lang w:val="uk-UA" w:eastAsia="ru-RU"/>
        </w:rPr>
      </w:pPr>
      <w:r w:rsidRPr="00F254F2">
        <w:rPr>
          <w:rFonts w:ascii="Times New Roman" w:hAnsi="Times New Roman"/>
          <w:color w:val="FF0000"/>
          <w:sz w:val="24"/>
          <w:szCs w:val="24"/>
          <w:lang w:val="uk-UA" w:eastAsia="ru-RU"/>
        </w:rPr>
        <w:tab/>
      </w:r>
      <w:r w:rsidRPr="00F254F2">
        <w:rPr>
          <w:rFonts w:ascii="Times New Roman" w:hAnsi="Times New Roman"/>
          <w:sz w:val="24"/>
          <w:szCs w:val="24"/>
          <w:lang w:val="uk-UA" w:eastAsia="ru-RU"/>
        </w:rPr>
        <w:t>Згідно зі штатним розписом на 2021 рік кількість суддів Волинського окружного адміністративного суду становить 18, фактично працюючих – 15.</w:t>
      </w:r>
      <w:r w:rsidRPr="00F254F2">
        <w:rPr>
          <w:rFonts w:ascii="Times New Roman" w:hAnsi="Times New Roman"/>
          <w:i/>
          <w:sz w:val="24"/>
          <w:szCs w:val="24"/>
          <w:lang w:val="uk-UA" w:eastAsia="ru-RU"/>
        </w:rPr>
        <w:t xml:space="preserve"> </w:t>
      </w:r>
    </w:p>
    <w:p w:rsidR="008E1EF8" w:rsidRPr="00F254F2" w:rsidRDefault="008E1EF8" w:rsidP="00F254F2">
      <w:pPr>
        <w:spacing w:after="0" w:line="240" w:lineRule="auto"/>
        <w:ind w:firstLine="708"/>
        <w:jc w:val="both"/>
        <w:rPr>
          <w:rFonts w:ascii="Times New Roman" w:hAnsi="Times New Roman"/>
          <w:sz w:val="24"/>
          <w:szCs w:val="24"/>
          <w:highlight w:val="yellow"/>
          <w:lang w:val="uk-UA" w:eastAsia="ru-RU"/>
        </w:rPr>
      </w:pPr>
    </w:p>
    <w:p w:rsidR="008E1EF8" w:rsidRPr="00074E1B" w:rsidRDefault="008E1EF8" w:rsidP="00F254F2">
      <w:pPr>
        <w:shd w:val="clear" w:color="auto" w:fill="FFFFFF"/>
        <w:spacing w:after="0" w:line="240" w:lineRule="auto"/>
        <w:ind w:firstLine="709"/>
        <w:jc w:val="both"/>
        <w:rPr>
          <w:rFonts w:ascii="Times New Roman" w:hAnsi="Times New Roman"/>
          <w:sz w:val="24"/>
          <w:szCs w:val="24"/>
          <w:lang w:val="uk-UA" w:eastAsia="ru-RU"/>
        </w:rPr>
      </w:pPr>
      <w:r w:rsidRPr="00074E1B">
        <w:rPr>
          <w:rFonts w:ascii="Times New Roman" w:hAnsi="Times New Roman"/>
          <w:sz w:val="24"/>
          <w:szCs w:val="24"/>
          <w:lang w:val="uk-UA" w:eastAsia="ru-RU"/>
        </w:rPr>
        <w:t xml:space="preserve">Протягом звітного періоду до Волинського окружного адміністративного суду </w:t>
      </w:r>
      <w:r w:rsidRPr="00074E1B">
        <w:rPr>
          <w:rFonts w:ascii="Times New Roman" w:hAnsi="Times New Roman"/>
          <w:b/>
          <w:sz w:val="24"/>
          <w:szCs w:val="24"/>
          <w:lang w:val="uk-UA" w:eastAsia="ru-RU"/>
        </w:rPr>
        <w:t>усього надійшло 6963 справи і матеріалів адміністративного судочинства</w:t>
      </w:r>
      <w:r w:rsidRPr="00054147">
        <w:rPr>
          <w:rFonts w:ascii="Times New Roman" w:hAnsi="Times New Roman"/>
          <w:sz w:val="24"/>
          <w:szCs w:val="24"/>
          <w:lang w:eastAsia="ru-RU"/>
        </w:rPr>
        <w:t xml:space="preserve"> </w:t>
      </w:r>
      <w:r w:rsidRPr="00074E1B">
        <w:rPr>
          <w:rFonts w:ascii="Times New Roman" w:hAnsi="Times New Roman"/>
          <w:sz w:val="24"/>
          <w:szCs w:val="24"/>
          <w:lang w:val="uk-UA" w:eastAsia="ru-RU"/>
        </w:rPr>
        <w:t xml:space="preserve">(з урахуванням заяв про перегляд судових рішень за нововиявленими або виключними обставинами, заяв в порядку виконання судових рішень, заяв про забезпечення доказів, забезпечення позову, скасування заходів забезпечення позову, клопотань про заміну одного заходу забезпечення позову іншим, заяв про відвід судді, судових доручень).  </w:t>
      </w:r>
    </w:p>
    <w:p w:rsidR="008E1EF8" w:rsidRPr="00074E1B" w:rsidRDefault="008E1EF8" w:rsidP="00F254F2">
      <w:pPr>
        <w:shd w:val="clear" w:color="auto" w:fill="FFFFFF"/>
        <w:spacing w:after="0" w:line="240" w:lineRule="auto"/>
        <w:ind w:firstLine="709"/>
        <w:jc w:val="both"/>
        <w:rPr>
          <w:rFonts w:ascii="Times New Roman" w:hAnsi="Times New Roman"/>
          <w:sz w:val="24"/>
          <w:szCs w:val="24"/>
          <w:lang w:val="uk-UA" w:eastAsia="uk-UA"/>
        </w:rPr>
      </w:pPr>
      <w:r w:rsidRPr="00074E1B">
        <w:rPr>
          <w:rFonts w:ascii="Times New Roman" w:hAnsi="Times New Roman"/>
          <w:sz w:val="24"/>
          <w:szCs w:val="24"/>
          <w:lang w:val="uk-UA" w:eastAsia="ru-RU"/>
        </w:rPr>
        <w:t>З</w:t>
      </w:r>
      <w:r w:rsidRPr="00074E1B">
        <w:rPr>
          <w:rFonts w:ascii="Times New Roman" w:hAnsi="Times New Roman"/>
          <w:sz w:val="24"/>
          <w:szCs w:val="24"/>
          <w:lang w:val="uk-UA" w:eastAsia="uk-UA"/>
        </w:rPr>
        <w:t xml:space="preserve"> урахуванням справ і матеріалів не розглянутих на початок 2021 року, усього </w:t>
      </w:r>
      <w:r w:rsidRPr="00074E1B">
        <w:rPr>
          <w:rFonts w:ascii="Times New Roman" w:hAnsi="Times New Roman"/>
          <w:b/>
          <w:sz w:val="24"/>
          <w:szCs w:val="24"/>
          <w:lang w:val="uk-UA" w:eastAsia="uk-UA"/>
        </w:rPr>
        <w:t>на розгляді перебувало 12 385 справ та матеріалів адміністративного судочинства</w:t>
      </w:r>
      <w:r w:rsidRPr="00074E1B">
        <w:rPr>
          <w:rFonts w:ascii="Times New Roman" w:hAnsi="Times New Roman"/>
          <w:sz w:val="24"/>
          <w:szCs w:val="24"/>
          <w:lang w:val="uk-UA" w:eastAsia="uk-UA"/>
        </w:rPr>
        <w:t xml:space="preserve">. </w:t>
      </w:r>
    </w:p>
    <w:p w:rsidR="008E1EF8" w:rsidRPr="00074E1B" w:rsidRDefault="008E1EF8" w:rsidP="00F254F2">
      <w:pPr>
        <w:shd w:val="clear" w:color="auto" w:fill="FFFFFF"/>
        <w:spacing w:after="0" w:line="240" w:lineRule="auto"/>
        <w:ind w:firstLine="709"/>
        <w:jc w:val="both"/>
        <w:rPr>
          <w:rFonts w:ascii="Times New Roman" w:hAnsi="Times New Roman"/>
          <w:sz w:val="24"/>
          <w:szCs w:val="24"/>
          <w:lang w:val="uk-UA" w:eastAsia="uk-UA"/>
        </w:rPr>
      </w:pPr>
      <w:r w:rsidRPr="00074E1B">
        <w:rPr>
          <w:rFonts w:ascii="Times New Roman" w:hAnsi="Times New Roman"/>
          <w:sz w:val="24"/>
          <w:szCs w:val="24"/>
          <w:lang w:val="uk-UA" w:eastAsia="uk-UA"/>
        </w:rPr>
        <w:lastRenderedPageBreak/>
        <w:t xml:space="preserve">Протягом першого півріччя  2021 року Волинським окружним адміністративним судом </w:t>
      </w:r>
      <w:r w:rsidRPr="00074E1B">
        <w:rPr>
          <w:rFonts w:ascii="Times New Roman" w:hAnsi="Times New Roman"/>
          <w:b/>
          <w:sz w:val="24"/>
          <w:szCs w:val="24"/>
          <w:lang w:val="uk-UA" w:eastAsia="uk-UA"/>
        </w:rPr>
        <w:t>розглянуто 8754 справ та матеріалів.</w:t>
      </w:r>
      <w:r w:rsidRPr="00074E1B">
        <w:rPr>
          <w:rFonts w:ascii="Times New Roman" w:hAnsi="Times New Roman"/>
          <w:sz w:val="24"/>
          <w:szCs w:val="24"/>
          <w:lang w:val="uk-UA" w:eastAsia="uk-UA"/>
        </w:rPr>
        <w:t xml:space="preserve"> </w:t>
      </w:r>
    </w:p>
    <w:p w:rsidR="008E1EF8" w:rsidRPr="00074E1B" w:rsidRDefault="008E1EF8" w:rsidP="00F254F2">
      <w:pPr>
        <w:shd w:val="clear" w:color="auto" w:fill="FFFFFF"/>
        <w:spacing w:after="0" w:line="240" w:lineRule="auto"/>
        <w:ind w:firstLine="709"/>
        <w:jc w:val="both"/>
        <w:rPr>
          <w:rFonts w:ascii="Times New Roman" w:hAnsi="Times New Roman"/>
          <w:sz w:val="24"/>
          <w:szCs w:val="24"/>
          <w:lang w:val="uk-UA" w:eastAsia="uk-UA"/>
        </w:rPr>
      </w:pPr>
      <w:r w:rsidRPr="00074E1B">
        <w:rPr>
          <w:rFonts w:ascii="Times New Roman" w:hAnsi="Times New Roman"/>
          <w:sz w:val="24"/>
          <w:szCs w:val="24"/>
          <w:lang w:val="uk-UA" w:eastAsia="uk-UA"/>
        </w:rPr>
        <w:t xml:space="preserve">Станом на 01.07.2021 </w:t>
      </w:r>
      <w:r w:rsidRPr="00074E1B">
        <w:rPr>
          <w:rFonts w:ascii="Times New Roman" w:hAnsi="Times New Roman"/>
          <w:b/>
          <w:sz w:val="24"/>
          <w:szCs w:val="24"/>
          <w:lang w:val="uk-UA" w:eastAsia="uk-UA"/>
        </w:rPr>
        <w:t xml:space="preserve">залишок не розглянутих справ та матеріалів </w:t>
      </w:r>
      <w:r w:rsidRPr="00074E1B">
        <w:rPr>
          <w:rFonts w:ascii="Times New Roman" w:hAnsi="Times New Roman"/>
          <w:sz w:val="24"/>
          <w:szCs w:val="24"/>
          <w:lang w:val="uk-UA" w:eastAsia="uk-UA"/>
        </w:rPr>
        <w:t>становить</w:t>
      </w:r>
      <w:r w:rsidRPr="00074E1B">
        <w:rPr>
          <w:rFonts w:ascii="Times New Roman" w:hAnsi="Times New Roman"/>
          <w:b/>
          <w:sz w:val="24"/>
          <w:szCs w:val="24"/>
          <w:lang w:val="uk-UA" w:eastAsia="uk-UA"/>
        </w:rPr>
        <w:t xml:space="preserve"> 3631</w:t>
      </w:r>
      <w:r w:rsidRPr="00074E1B">
        <w:rPr>
          <w:rFonts w:ascii="Times New Roman" w:hAnsi="Times New Roman"/>
          <w:sz w:val="24"/>
          <w:szCs w:val="24"/>
          <w:lang w:val="uk-UA" w:eastAsia="uk-UA"/>
        </w:rPr>
        <w:t>.</w:t>
      </w:r>
    </w:p>
    <w:p w:rsidR="008E1EF8" w:rsidRPr="00074E1B" w:rsidRDefault="008E1EF8" w:rsidP="00F254F2">
      <w:pPr>
        <w:shd w:val="clear" w:color="auto" w:fill="FFFFFF"/>
        <w:spacing w:after="0" w:line="240" w:lineRule="auto"/>
        <w:ind w:firstLine="709"/>
        <w:jc w:val="both"/>
        <w:rPr>
          <w:rFonts w:ascii="Times New Roman" w:hAnsi="Times New Roman"/>
          <w:sz w:val="24"/>
          <w:szCs w:val="24"/>
          <w:lang w:val="uk-UA" w:eastAsia="uk-UA"/>
        </w:rPr>
      </w:pPr>
    </w:p>
    <w:p w:rsidR="008E1EF8" w:rsidRPr="00DA7B73" w:rsidRDefault="008E1EF8" w:rsidP="00F254F2">
      <w:pPr>
        <w:spacing w:after="0" w:line="240" w:lineRule="auto"/>
        <w:ind w:firstLine="708"/>
        <w:jc w:val="both"/>
        <w:rPr>
          <w:rFonts w:ascii="Times New Roman" w:hAnsi="Times New Roman"/>
          <w:sz w:val="24"/>
          <w:szCs w:val="24"/>
          <w:lang w:val="uk-UA" w:eastAsia="ru-RU"/>
        </w:rPr>
      </w:pPr>
      <w:r w:rsidRPr="00DA7B73">
        <w:rPr>
          <w:rFonts w:ascii="Times New Roman" w:hAnsi="Times New Roman"/>
          <w:sz w:val="24"/>
          <w:szCs w:val="24"/>
          <w:lang w:val="uk-UA" w:eastAsia="ru-RU"/>
        </w:rPr>
        <w:t xml:space="preserve">Розрахунок показника середньомісячного надходження справ та матеріалів та показника середньомісячного ухвалення судових рішень на одного суддю проведено відповідно до вимог Інструкції щодо заповнення форм інформації про основні показники здійснення судочинства окружними та апеляційними адміністративними судами, затвердженої рішенням Ради суддів адміністративних судів України від 02.12.2013 № 155. </w:t>
      </w:r>
    </w:p>
    <w:p w:rsidR="008E1EF8" w:rsidRDefault="008E1EF8" w:rsidP="00054147">
      <w:pPr>
        <w:spacing w:after="0" w:line="240" w:lineRule="auto"/>
        <w:ind w:firstLine="708"/>
        <w:jc w:val="both"/>
        <w:rPr>
          <w:rFonts w:ascii="Times New Roman" w:hAnsi="Times New Roman"/>
          <w:sz w:val="24"/>
          <w:szCs w:val="24"/>
          <w:lang w:val="uk-UA" w:eastAsia="ru-RU"/>
        </w:rPr>
      </w:pPr>
      <w:r w:rsidRPr="00DA7B73">
        <w:rPr>
          <w:rFonts w:ascii="Times New Roman" w:hAnsi="Times New Roman"/>
          <w:b/>
          <w:sz w:val="24"/>
          <w:szCs w:val="24"/>
          <w:lang w:val="uk-UA" w:eastAsia="ru-RU"/>
        </w:rPr>
        <w:t>Середньомісячне надходження адміністративних справ та матеріалів</w:t>
      </w:r>
      <w:r w:rsidRPr="00DA7B73">
        <w:rPr>
          <w:rFonts w:ascii="Times New Roman" w:hAnsi="Times New Roman"/>
          <w:sz w:val="24"/>
          <w:szCs w:val="24"/>
          <w:lang w:val="uk-UA" w:eastAsia="ru-RU"/>
        </w:rPr>
        <w:t xml:space="preserve"> (з урахуванням заяв про перегляд судових рішень за нововиявленими або виключними обставинами, заяв в порядку виконання судових рішень, заяв про забезпечення доказів, забезпечення позову, скасування заходів забезпечення позову, клопотань про заміну одного заходу забезпечення позову іншим, заяв про відвід судді, судових доручень) на розгляд одного судді Волинського окружного адміністративного суду у звітному періоді </w:t>
      </w:r>
      <w:r w:rsidRPr="00DA7B73">
        <w:rPr>
          <w:rFonts w:ascii="Times New Roman" w:hAnsi="Times New Roman"/>
          <w:b/>
          <w:sz w:val="24"/>
          <w:szCs w:val="24"/>
          <w:lang w:val="uk-UA" w:eastAsia="ru-RU"/>
        </w:rPr>
        <w:t>становить 99 справ та матеріалів</w:t>
      </w:r>
      <w:r w:rsidRPr="00DA7B73">
        <w:rPr>
          <w:rFonts w:ascii="Times New Roman" w:hAnsi="Times New Roman"/>
          <w:sz w:val="24"/>
          <w:szCs w:val="24"/>
          <w:lang w:val="uk-UA" w:eastAsia="ru-RU"/>
        </w:rPr>
        <w:t>, що на 31,25% менше, ніж у 2020 році – 144 справи та матеріалів.</w:t>
      </w:r>
    </w:p>
    <w:p w:rsidR="008E1EF8" w:rsidRPr="00054147" w:rsidRDefault="008E1EF8" w:rsidP="00054147">
      <w:pPr>
        <w:spacing w:after="0" w:line="240" w:lineRule="auto"/>
        <w:ind w:firstLine="708"/>
        <w:jc w:val="both"/>
        <w:rPr>
          <w:rFonts w:ascii="Times New Roman" w:hAnsi="Times New Roman"/>
          <w:sz w:val="24"/>
          <w:szCs w:val="24"/>
          <w:lang w:val="uk-UA" w:eastAsia="ru-RU"/>
        </w:rPr>
      </w:pPr>
    </w:p>
    <w:p w:rsidR="008E1EF8" w:rsidRPr="00DA7B73" w:rsidRDefault="008E1EF8" w:rsidP="00F254F2">
      <w:pPr>
        <w:spacing w:after="0" w:line="240" w:lineRule="auto"/>
        <w:ind w:firstLine="708"/>
        <w:jc w:val="both"/>
        <w:rPr>
          <w:rFonts w:ascii="Times New Roman" w:hAnsi="Times New Roman"/>
          <w:sz w:val="24"/>
          <w:szCs w:val="24"/>
          <w:lang w:val="uk-UA" w:eastAsia="ru-RU"/>
        </w:rPr>
      </w:pPr>
      <w:r w:rsidRPr="00DA7B73">
        <w:rPr>
          <w:rFonts w:ascii="Times New Roman" w:hAnsi="Times New Roman"/>
          <w:b/>
          <w:sz w:val="24"/>
          <w:szCs w:val="24"/>
          <w:lang w:val="uk-UA" w:eastAsia="ru-RU"/>
        </w:rPr>
        <w:t>Середньомісячне навантаження ухвалених судових рішень</w:t>
      </w:r>
      <w:r w:rsidRPr="00DA7B73">
        <w:rPr>
          <w:rFonts w:ascii="Times New Roman" w:hAnsi="Times New Roman"/>
          <w:sz w:val="24"/>
          <w:szCs w:val="24"/>
          <w:lang w:val="uk-UA" w:eastAsia="ru-RU"/>
        </w:rPr>
        <w:t xml:space="preserve"> на одного суддю у першому півріччі 2021 року </w:t>
      </w:r>
      <w:r w:rsidRPr="00DA7B73">
        <w:rPr>
          <w:rFonts w:ascii="Times New Roman" w:hAnsi="Times New Roman"/>
          <w:b/>
          <w:sz w:val="24"/>
          <w:szCs w:val="24"/>
          <w:lang w:val="uk-UA" w:eastAsia="ru-RU"/>
        </w:rPr>
        <w:t>становить 126 судових рішень</w:t>
      </w:r>
      <w:r w:rsidRPr="00DA7B73">
        <w:rPr>
          <w:rFonts w:ascii="Times New Roman" w:hAnsi="Times New Roman"/>
          <w:sz w:val="24"/>
          <w:szCs w:val="24"/>
          <w:lang w:val="uk-UA" w:eastAsia="ru-RU"/>
        </w:rPr>
        <w:t>, що на 15,60% більше у порівнянні з аналогічним періодом 2020 року – 109.</w:t>
      </w:r>
    </w:p>
    <w:p w:rsidR="008E1EF8" w:rsidRPr="00767B48" w:rsidRDefault="008E1EF8" w:rsidP="00054147">
      <w:pPr>
        <w:spacing w:after="0" w:line="240" w:lineRule="auto"/>
        <w:jc w:val="both"/>
        <w:rPr>
          <w:rFonts w:ascii="Times New Roman" w:hAnsi="Times New Roman"/>
          <w:sz w:val="24"/>
          <w:szCs w:val="24"/>
          <w:highlight w:val="yellow"/>
          <w:lang w:val="uk-UA" w:eastAsia="ru-RU"/>
        </w:rPr>
      </w:pPr>
    </w:p>
    <w:p w:rsidR="008E1EF8" w:rsidRPr="008731BD" w:rsidRDefault="008E1EF8" w:rsidP="00F254F2">
      <w:pPr>
        <w:spacing w:after="0" w:line="240" w:lineRule="auto"/>
        <w:ind w:firstLine="708"/>
        <w:jc w:val="both"/>
        <w:rPr>
          <w:rFonts w:ascii="Times New Roman" w:hAnsi="Times New Roman"/>
          <w:sz w:val="24"/>
          <w:szCs w:val="24"/>
          <w:lang w:val="uk-UA" w:eastAsia="ru-RU"/>
        </w:rPr>
      </w:pPr>
      <w:r w:rsidRPr="008731BD">
        <w:rPr>
          <w:rFonts w:ascii="Times New Roman" w:hAnsi="Times New Roman"/>
          <w:sz w:val="24"/>
          <w:szCs w:val="24"/>
          <w:lang w:val="uk-UA" w:eastAsia="ru-RU"/>
        </w:rPr>
        <w:t>У даному звітному періоді спостерігається динаміка зменшення</w:t>
      </w:r>
      <w:r>
        <w:rPr>
          <w:rFonts w:ascii="Times New Roman" w:hAnsi="Times New Roman"/>
          <w:sz w:val="24"/>
          <w:szCs w:val="24"/>
          <w:lang w:val="uk-UA" w:eastAsia="ru-RU"/>
        </w:rPr>
        <w:t xml:space="preserve"> </w:t>
      </w:r>
      <w:r w:rsidRPr="008731BD">
        <w:rPr>
          <w:rFonts w:ascii="Times New Roman" w:hAnsi="Times New Roman"/>
          <w:sz w:val="24"/>
          <w:szCs w:val="24"/>
          <w:lang w:val="uk-UA" w:eastAsia="ru-RU"/>
        </w:rPr>
        <w:t>показників середньомісячного надходження позовних заяв та справ на одного суддю та динаміка збільшення показників середньомісячного навантаження ухвалених судових рішень на одного суддю, у порівнянні з аналогічним звітним періодом 2020 року.</w:t>
      </w:r>
    </w:p>
    <w:p w:rsidR="008E1EF8" w:rsidRPr="002260E9" w:rsidRDefault="008E1EF8" w:rsidP="00F254F2">
      <w:pPr>
        <w:tabs>
          <w:tab w:val="left" w:pos="720"/>
          <w:tab w:val="left" w:pos="900"/>
        </w:tabs>
        <w:spacing w:after="0" w:line="240" w:lineRule="auto"/>
        <w:jc w:val="both"/>
        <w:rPr>
          <w:rFonts w:ascii="Times New Roman" w:hAnsi="Times New Roman"/>
          <w:sz w:val="24"/>
          <w:szCs w:val="24"/>
          <w:lang w:val="uk-UA" w:eastAsia="ru-RU"/>
        </w:rPr>
      </w:pPr>
      <w:r w:rsidRPr="002260E9">
        <w:rPr>
          <w:rFonts w:ascii="Times New Roman" w:hAnsi="Times New Roman"/>
          <w:sz w:val="24"/>
          <w:szCs w:val="24"/>
          <w:lang w:val="uk-UA" w:eastAsia="ru-RU"/>
        </w:rPr>
        <w:tab/>
      </w:r>
    </w:p>
    <w:p w:rsidR="008E1EF8" w:rsidRPr="005D0F7E" w:rsidRDefault="008E1EF8" w:rsidP="00F254F2">
      <w:pPr>
        <w:tabs>
          <w:tab w:val="left" w:pos="720"/>
          <w:tab w:val="left" w:pos="900"/>
        </w:tabs>
        <w:spacing w:after="0" w:line="240" w:lineRule="auto"/>
        <w:ind w:firstLine="709"/>
        <w:jc w:val="both"/>
        <w:rPr>
          <w:rFonts w:ascii="Times New Roman" w:hAnsi="Times New Roman"/>
          <w:sz w:val="24"/>
          <w:szCs w:val="24"/>
          <w:lang w:val="uk-UA" w:eastAsia="ru-RU"/>
        </w:rPr>
      </w:pPr>
      <w:r w:rsidRPr="002260E9">
        <w:rPr>
          <w:rFonts w:ascii="Times New Roman" w:hAnsi="Times New Roman"/>
          <w:sz w:val="24"/>
          <w:szCs w:val="24"/>
          <w:lang w:val="uk-UA" w:eastAsia="ru-RU"/>
        </w:rPr>
        <w:tab/>
      </w:r>
      <w:r w:rsidRPr="005D0F7E">
        <w:rPr>
          <w:rFonts w:ascii="Times New Roman" w:hAnsi="Times New Roman"/>
          <w:sz w:val="24"/>
          <w:szCs w:val="24"/>
          <w:lang w:val="uk-UA" w:eastAsia="ru-RU"/>
        </w:rPr>
        <w:t xml:space="preserve">Протягом першого півріччя 2021 року до суду </w:t>
      </w:r>
      <w:r w:rsidRPr="005362E7">
        <w:rPr>
          <w:rFonts w:ascii="Times New Roman" w:hAnsi="Times New Roman"/>
          <w:b/>
          <w:sz w:val="24"/>
          <w:szCs w:val="24"/>
          <w:lang w:val="uk-UA" w:eastAsia="ru-RU"/>
        </w:rPr>
        <w:t>надійшло 6 620</w:t>
      </w:r>
      <w:r w:rsidRPr="005362E7">
        <w:rPr>
          <w:rFonts w:ascii="Times New Roman" w:hAnsi="Times New Roman"/>
          <w:b/>
          <w:color w:val="FF0000"/>
          <w:sz w:val="24"/>
          <w:szCs w:val="24"/>
          <w:lang w:val="uk-UA" w:eastAsia="ru-RU"/>
        </w:rPr>
        <w:t xml:space="preserve"> </w:t>
      </w:r>
      <w:r w:rsidRPr="005362E7">
        <w:rPr>
          <w:rFonts w:ascii="Times New Roman" w:hAnsi="Times New Roman"/>
          <w:b/>
          <w:sz w:val="24"/>
          <w:szCs w:val="24"/>
          <w:lang w:val="uk-UA" w:eastAsia="ru-RU"/>
        </w:rPr>
        <w:t>позовних заяв та справ</w:t>
      </w:r>
      <w:r w:rsidRPr="005D0F7E">
        <w:rPr>
          <w:rFonts w:ascii="Times New Roman" w:hAnsi="Times New Roman"/>
          <w:sz w:val="24"/>
          <w:szCs w:val="24"/>
          <w:lang w:val="uk-UA" w:eastAsia="ru-RU"/>
        </w:rPr>
        <w:t xml:space="preserve"> у порядку адміністративного судочинства. З</w:t>
      </w:r>
      <w:r w:rsidRPr="005D0F7E">
        <w:rPr>
          <w:rFonts w:ascii="Times New Roman" w:hAnsi="Times New Roman"/>
          <w:sz w:val="24"/>
          <w:szCs w:val="24"/>
          <w:lang w:val="uk-UA" w:eastAsia="uk-UA"/>
        </w:rPr>
        <w:t xml:space="preserve"> урахуванням позовних заяв і справ не розглянутих на початок 2021 року, усього на розгляді </w:t>
      </w:r>
      <w:r w:rsidRPr="005362E7">
        <w:rPr>
          <w:rFonts w:ascii="Times New Roman" w:hAnsi="Times New Roman"/>
          <w:b/>
          <w:sz w:val="24"/>
          <w:szCs w:val="24"/>
          <w:lang w:val="uk-UA" w:eastAsia="uk-UA"/>
        </w:rPr>
        <w:t>перебувало 12 016</w:t>
      </w:r>
      <w:r w:rsidRPr="005362E7">
        <w:rPr>
          <w:rFonts w:ascii="Times New Roman" w:hAnsi="Times New Roman"/>
          <w:b/>
          <w:color w:val="FF0000"/>
          <w:sz w:val="24"/>
          <w:szCs w:val="24"/>
          <w:lang w:val="uk-UA" w:eastAsia="ru-RU"/>
        </w:rPr>
        <w:t xml:space="preserve"> </w:t>
      </w:r>
      <w:r w:rsidRPr="005362E7">
        <w:rPr>
          <w:rFonts w:ascii="Times New Roman" w:hAnsi="Times New Roman"/>
          <w:b/>
          <w:sz w:val="24"/>
          <w:szCs w:val="24"/>
          <w:lang w:val="uk-UA" w:eastAsia="ru-RU"/>
        </w:rPr>
        <w:t xml:space="preserve">позовних заяв та справ </w:t>
      </w:r>
      <w:r w:rsidRPr="005362E7">
        <w:rPr>
          <w:rFonts w:ascii="Times New Roman" w:hAnsi="Times New Roman"/>
          <w:sz w:val="24"/>
          <w:szCs w:val="24"/>
          <w:lang w:val="uk-UA" w:eastAsia="ru-RU"/>
        </w:rPr>
        <w:t>у порядку адміністративного судочинства.</w:t>
      </w:r>
      <w:r w:rsidRPr="005362E7">
        <w:rPr>
          <w:rFonts w:ascii="Times New Roman" w:hAnsi="Times New Roman"/>
          <w:b/>
          <w:sz w:val="24"/>
          <w:szCs w:val="24"/>
          <w:lang w:val="uk-UA" w:eastAsia="ru-RU"/>
        </w:rPr>
        <w:t xml:space="preserve"> Усього розглянуто 8 410  </w:t>
      </w:r>
      <w:r w:rsidRPr="005362E7">
        <w:rPr>
          <w:rFonts w:ascii="Times New Roman" w:hAnsi="Times New Roman"/>
          <w:sz w:val="24"/>
          <w:szCs w:val="24"/>
          <w:lang w:val="uk-UA" w:eastAsia="ru-RU"/>
        </w:rPr>
        <w:t>позовних заяв та справ.</w:t>
      </w:r>
      <w:r w:rsidRPr="005D0F7E">
        <w:rPr>
          <w:rFonts w:ascii="Times New Roman" w:hAnsi="Times New Roman"/>
          <w:sz w:val="24"/>
          <w:szCs w:val="24"/>
          <w:lang w:val="uk-UA" w:eastAsia="ru-RU"/>
        </w:rPr>
        <w:t xml:space="preserve"> </w:t>
      </w:r>
      <w:r w:rsidRPr="005362E7">
        <w:rPr>
          <w:rFonts w:ascii="Times New Roman" w:hAnsi="Times New Roman"/>
          <w:b/>
          <w:sz w:val="24"/>
          <w:szCs w:val="24"/>
          <w:lang w:val="uk-UA" w:eastAsia="ru-RU"/>
        </w:rPr>
        <w:t>Залишок нерозглянутих</w:t>
      </w:r>
      <w:r w:rsidRPr="005D0F7E">
        <w:rPr>
          <w:rFonts w:ascii="Times New Roman" w:hAnsi="Times New Roman"/>
          <w:sz w:val="24"/>
          <w:szCs w:val="24"/>
          <w:lang w:val="uk-UA" w:eastAsia="ru-RU"/>
        </w:rPr>
        <w:t xml:space="preserve"> позовних заяв та справ  на кінець звітного періоду </w:t>
      </w:r>
      <w:r w:rsidRPr="005362E7">
        <w:rPr>
          <w:rFonts w:ascii="Times New Roman" w:hAnsi="Times New Roman"/>
          <w:b/>
          <w:sz w:val="24"/>
          <w:szCs w:val="24"/>
          <w:lang w:val="uk-UA" w:eastAsia="ru-RU"/>
        </w:rPr>
        <w:t>становить  3606 справ</w:t>
      </w:r>
      <w:r w:rsidRPr="005D0F7E">
        <w:rPr>
          <w:rFonts w:ascii="Times New Roman" w:hAnsi="Times New Roman"/>
          <w:sz w:val="24"/>
          <w:szCs w:val="24"/>
          <w:lang w:val="uk-UA" w:eastAsia="ru-RU"/>
        </w:rPr>
        <w:t>.</w:t>
      </w:r>
    </w:p>
    <w:p w:rsidR="008E1EF8" w:rsidRPr="005D0F7E" w:rsidRDefault="008E1EF8" w:rsidP="00F254F2">
      <w:pPr>
        <w:tabs>
          <w:tab w:val="left" w:pos="720"/>
          <w:tab w:val="left" w:pos="900"/>
        </w:tabs>
        <w:spacing w:after="0" w:line="240" w:lineRule="auto"/>
        <w:ind w:firstLine="709"/>
        <w:jc w:val="both"/>
        <w:rPr>
          <w:rFonts w:ascii="Times New Roman" w:hAnsi="Times New Roman"/>
          <w:b/>
          <w:i/>
          <w:color w:val="FF0000"/>
          <w:sz w:val="24"/>
          <w:szCs w:val="24"/>
          <w:lang w:val="uk-UA" w:eastAsia="ru-RU"/>
        </w:rPr>
      </w:pPr>
    </w:p>
    <w:p w:rsidR="008E1EF8" w:rsidRPr="008D185D" w:rsidRDefault="008E1EF8" w:rsidP="008D185D">
      <w:pPr>
        <w:spacing w:after="0" w:line="240" w:lineRule="auto"/>
        <w:ind w:firstLine="709"/>
        <w:jc w:val="both"/>
        <w:rPr>
          <w:rFonts w:ascii="Times New Roman" w:hAnsi="Times New Roman"/>
          <w:sz w:val="24"/>
          <w:szCs w:val="24"/>
          <w:lang w:val="uk-UA" w:eastAsia="uk-UA"/>
        </w:rPr>
      </w:pPr>
      <w:r w:rsidRPr="008D185D">
        <w:rPr>
          <w:rFonts w:ascii="Times New Roman" w:hAnsi="Times New Roman"/>
          <w:sz w:val="24"/>
          <w:szCs w:val="24"/>
          <w:lang w:val="uk-UA" w:eastAsia="uk-UA"/>
        </w:rPr>
        <w:t>Аналізуючи справи за категоріями слід відмітити, що у першому півріччі 2021 році найбільшу питому вагу становлять справи та позовні заяви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 - 5 114 або 77</w:t>
      </w:r>
      <w:r>
        <w:rPr>
          <w:rFonts w:ascii="Times New Roman" w:hAnsi="Times New Roman"/>
          <w:sz w:val="24"/>
          <w:szCs w:val="24"/>
          <w:lang w:val="uk-UA" w:eastAsia="uk-UA"/>
        </w:rPr>
        <w:t>,25</w:t>
      </w:r>
      <w:r w:rsidRPr="008D185D">
        <w:rPr>
          <w:rFonts w:ascii="Times New Roman" w:hAnsi="Times New Roman"/>
          <w:sz w:val="24"/>
          <w:szCs w:val="24"/>
          <w:lang w:val="uk-UA" w:eastAsia="uk-UA"/>
        </w:rPr>
        <w:t xml:space="preserve"> %, від загальної кількості справ та заяв, які надійшли у звітному періоді (6 620) серед яких найбільше:</w:t>
      </w:r>
    </w:p>
    <w:p w:rsidR="008E1EF8" w:rsidRPr="008D185D" w:rsidRDefault="008E1EF8" w:rsidP="008D185D">
      <w:pPr>
        <w:spacing w:after="0" w:line="240" w:lineRule="auto"/>
        <w:ind w:firstLine="709"/>
        <w:jc w:val="both"/>
        <w:rPr>
          <w:rFonts w:ascii="Times New Roman" w:hAnsi="Times New Roman"/>
          <w:sz w:val="24"/>
          <w:szCs w:val="24"/>
          <w:lang w:val="uk-UA" w:eastAsia="uk-UA"/>
        </w:rPr>
      </w:pPr>
      <w:r w:rsidRPr="008D185D">
        <w:rPr>
          <w:rFonts w:ascii="Times New Roman" w:hAnsi="Times New Roman"/>
          <w:sz w:val="24"/>
          <w:szCs w:val="24"/>
          <w:lang w:val="uk-UA" w:eastAsia="uk-UA"/>
        </w:rPr>
        <w:t>- спорів щодо управління, нагляду контролю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 4 221  (8</w:t>
      </w:r>
      <w:r>
        <w:rPr>
          <w:rFonts w:ascii="Times New Roman" w:hAnsi="Times New Roman"/>
          <w:sz w:val="24"/>
          <w:szCs w:val="24"/>
          <w:lang w:val="uk-UA" w:eastAsia="uk-UA"/>
        </w:rPr>
        <w:t>2,54</w:t>
      </w:r>
      <w:r w:rsidRPr="008D185D">
        <w:rPr>
          <w:rFonts w:ascii="Times New Roman" w:hAnsi="Times New Roman"/>
          <w:sz w:val="24"/>
          <w:szCs w:val="24"/>
          <w:lang w:val="uk-UA" w:eastAsia="uk-UA"/>
        </w:rPr>
        <w:t xml:space="preserve"> %), в тому числі осіб звільнених з публічної служби – 2 227 та громадян, які постраждали внаслідок Чорнобильської катастрофи – 1 700;</w:t>
      </w:r>
    </w:p>
    <w:p w:rsidR="008E1EF8" w:rsidRPr="008D185D" w:rsidRDefault="008E1EF8" w:rsidP="00F254F2">
      <w:pPr>
        <w:spacing w:after="0" w:line="240" w:lineRule="auto"/>
        <w:ind w:firstLine="567"/>
        <w:jc w:val="both"/>
        <w:rPr>
          <w:rFonts w:ascii="Times New Roman" w:hAnsi="Times New Roman"/>
          <w:sz w:val="24"/>
          <w:szCs w:val="24"/>
          <w:lang w:val="uk-UA" w:eastAsia="uk-UA"/>
        </w:rPr>
      </w:pPr>
      <w:r w:rsidRPr="008D185D">
        <w:rPr>
          <w:rFonts w:ascii="Times New Roman" w:hAnsi="Times New Roman"/>
          <w:sz w:val="24"/>
          <w:szCs w:val="24"/>
          <w:lang w:val="uk-UA" w:eastAsia="uk-UA"/>
        </w:rPr>
        <w:t>- спорів щодо соціального захисту (крім соціального страхування) – 866 (1</w:t>
      </w:r>
      <w:r>
        <w:rPr>
          <w:rFonts w:ascii="Times New Roman" w:hAnsi="Times New Roman"/>
          <w:sz w:val="24"/>
          <w:szCs w:val="24"/>
          <w:lang w:val="uk-UA" w:eastAsia="uk-UA"/>
        </w:rPr>
        <w:t xml:space="preserve">6,93 </w:t>
      </w:r>
      <w:r w:rsidRPr="008D185D">
        <w:rPr>
          <w:rFonts w:ascii="Times New Roman" w:hAnsi="Times New Roman"/>
          <w:sz w:val="24"/>
          <w:szCs w:val="24"/>
          <w:lang w:val="uk-UA" w:eastAsia="uk-UA"/>
        </w:rPr>
        <w:t>%), в тому числі громадян, які постраждали внаслідок Чорнобильської катастрофи – 358.</w:t>
      </w:r>
    </w:p>
    <w:p w:rsidR="008E1EF8" w:rsidRPr="00E82E51" w:rsidRDefault="008E1EF8" w:rsidP="00F254F2">
      <w:pPr>
        <w:tabs>
          <w:tab w:val="left" w:pos="709"/>
        </w:tabs>
        <w:spacing w:after="0" w:line="240" w:lineRule="auto"/>
        <w:jc w:val="both"/>
        <w:rPr>
          <w:rFonts w:ascii="Times New Roman" w:hAnsi="Times New Roman"/>
          <w:sz w:val="24"/>
          <w:szCs w:val="24"/>
          <w:highlight w:val="yellow"/>
          <w:lang w:val="uk-UA" w:eastAsia="uk-UA"/>
        </w:rPr>
      </w:pPr>
    </w:p>
    <w:p w:rsidR="008E1EF8" w:rsidRPr="00D55589" w:rsidRDefault="008E1EF8" w:rsidP="00F254F2">
      <w:pPr>
        <w:spacing w:after="0" w:line="240" w:lineRule="auto"/>
        <w:ind w:firstLine="709"/>
        <w:jc w:val="both"/>
        <w:rPr>
          <w:rFonts w:ascii="Times New Roman" w:hAnsi="Times New Roman"/>
          <w:sz w:val="24"/>
          <w:szCs w:val="24"/>
          <w:lang w:val="uk-UA" w:eastAsia="uk-UA"/>
        </w:rPr>
      </w:pPr>
      <w:r w:rsidRPr="008D185D">
        <w:rPr>
          <w:rFonts w:ascii="Times New Roman" w:hAnsi="Times New Roman"/>
          <w:sz w:val="24"/>
          <w:szCs w:val="24"/>
          <w:lang w:val="uk-UA" w:eastAsia="uk-UA"/>
        </w:rPr>
        <w:t xml:space="preserve">Справи зі спорів з приводу адміністрування податків, зборів, платежів, а також контролю за дотриманням вимог податкового законодавства, становлять 413 або 6 % від загальної кількості справ та заяв, що </w:t>
      </w:r>
      <w:r w:rsidRPr="00D55589">
        <w:rPr>
          <w:rFonts w:ascii="Times New Roman" w:hAnsi="Times New Roman"/>
          <w:sz w:val="24"/>
          <w:szCs w:val="24"/>
          <w:lang w:val="uk-UA" w:eastAsia="uk-UA"/>
        </w:rPr>
        <w:t>надійшли у звітному періоді (6 620), з них найбільшу питому вагу складають:</w:t>
      </w:r>
    </w:p>
    <w:p w:rsidR="008E1EF8" w:rsidRPr="00D55589" w:rsidRDefault="008E1EF8" w:rsidP="00F254F2">
      <w:pPr>
        <w:spacing w:after="0" w:line="240" w:lineRule="auto"/>
        <w:ind w:firstLine="709"/>
        <w:jc w:val="both"/>
        <w:rPr>
          <w:rFonts w:ascii="Times New Roman" w:hAnsi="Times New Roman"/>
          <w:sz w:val="24"/>
          <w:szCs w:val="24"/>
          <w:lang w:val="uk-UA" w:eastAsia="uk-UA"/>
        </w:rPr>
      </w:pPr>
      <w:r w:rsidRPr="00D55589">
        <w:rPr>
          <w:rFonts w:ascii="Times New Roman" w:hAnsi="Times New Roman"/>
          <w:sz w:val="24"/>
          <w:szCs w:val="24"/>
          <w:lang w:val="uk-UA" w:eastAsia="uk-UA"/>
        </w:rPr>
        <w:t>- реалізація податкового контролю – 135 (32,69 %);</w:t>
      </w:r>
    </w:p>
    <w:p w:rsidR="008E1EF8" w:rsidRPr="00D55589" w:rsidRDefault="008E1EF8" w:rsidP="00F254F2">
      <w:pPr>
        <w:spacing w:after="0" w:line="240" w:lineRule="auto"/>
        <w:ind w:firstLine="709"/>
        <w:jc w:val="both"/>
        <w:rPr>
          <w:rFonts w:ascii="Times New Roman" w:hAnsi="Times New Roman"/>
          <w:sz w:val="24"/>
          <w:szCs w:val="24"/>
          <w:lang w:val="uk-UA" w:eastAsia="uk-UA"/>
        </w:rPr>
      </w:pPr>
      <w:r w:rsidRPr="00D55589">
        <w:rPr>
          <w:rFonts w:ascii="Times New Roman" w:hAnsi="Times New Roman"/>
          <w:sz w:val="24"/>
          <w:szCs w:val="24"/>
          <w:lang w:val="uk-UA" w:eastAsia="uk-UA"/>
        </w:rPr>
        <w:t>- адміністрування окремих податків, зборів та платежів – 144 (34,87 %);</w:t>
      </w:r>
    </w:p>
    <w:p w:rsidR="008E1EF8" w:rsidRPr="00D55589" w:rsidRDefault="008E1EF8" w:rsidP="00F254F2">
      <w:pPr>
        <w:spacing w:after="0" w:line="240" w:lineRule="auto"/>
        <w:ind w:firstLine="709"/>
        <w:jc w:val="both"/>
        <w:rPr>
          <w:rFonts w:ascii="Times New Roman" w:hAnsi="Times New Roman"/>
          <w:sz w:val="24"/>
          <w:szCs w:val="24"/>
          <w:lang w:val="uk-UA" w:eastAsia="uk-UA"/>
        </w:rPr>
      </w:pPr>
      <w:r w:rsidRPr="00D55589">
        <w:rPr>
          <w:rFonts w:ascii="Times New Roman" w:hAnsi="Times New Roman"/>
          <w:sz w:val="24"/>
          <w:szCs w:val="24"/>
          <w:lang w:val="uk-UA" w:eastAsia="uk-UA"/>
        </w:rPr>
        <w:t>- погашення податкового боргу – 110 (26,63%);</w:t>
      </w:r>
    </w:p>
    <w:p w:rsidR="008E1EF8" w:rsidRPr="00D55589" w:rsidRDefault="008E1EF8" w:rsidP="00F254F2">
      <w:pPr>
        <w:spacing w:after="0" w:line="240" w:lineRule="auto"/>
        <w:ind w:firstLine="709"/>
        <w:jc w:val="both"/>
        <w:rPr>
          <w:rFonts w:ascii="Times New Roman" w:hAnsi="Times New Roman"/>
          <w:sz w:val="24"/>
          <w:szCs w:val="24"/>
          <w:lang w:val="uk-UA" w:eastAsia="uk-UA"/>
        </w:rPr>
      </w:pPr>
      <w:r w:rsidRPr="00D55589">
        <w:rPr>
          <w:rFonts w:ascii="Times New Roman" w:hAnsi="Times New Roman"/>
          <w:sz w:val="24"/>
          <w:szCs w:val="24"/>
          <w:lang w:val="uk-UA" w:eastAsia="uk-UA"/>
        </w:rPr>
        <w:t>- збору та обліку єдиного внеску на загальнообов’язкове державне соціальне страхування та інших зборів – 22 (5,33 %).</w:t>
      </w:r>
    </w:p>
    <w:p w:rsidR="008E1EF8" w:rsidRPr="00CB02D1" w:rsidRDefault="008E1EF8" w:rsidP="00F254F2">
      <w:pPr>
        <w:spacing w:after="0" w:line="240" w:lineRule="auto"/>
        <w:ind w:firstLine="709"/>
        <w:jc w:val="both"/>
        <w:rPr>
          <w:rFonts w:ascii="Times New Roman" w:hAnsi="Times New Roman"/>
          <w:sz w:val="24"/>
          <w:szCs w:val="24"/>
          <w:lang w:val="uk-UA" w:eastAsia="uk-UA"/>
        </w:rPr>
      </w:pPr>
    </w:p>
    <w:p w:rsidR="008E1EF8" w:rsidRPr="00CB02D1" w:rsidRDefault="008E1EF8" w:rsidP="00F254F2">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uk-UA"/>
        </w:rPr>
        <w:t>Справи, що виникають з відносин публічної служби становлять 339 або 5 % від загальної кількості справ та заяв, що надійшли у звітному періоді (6 620).</w:t>
      </w:r>
    </w:p>
    <w:p w:rsidR="008E1EF8" w:rsidRPr="00E82E51" w:rsidRDefault="008E1EF8" w:rsidP="00F254F2">
      <w:pPr>
        <w:spacing w:after="0" w:line="240" w:lineRule="auto"/>
        <w:ind w:firstLine="709"/>
        <w:jc w:val="both"/>
        <w:rPr>
          <w:rFonts w:ascii="Times New Roman" w:hAnsi="Times New Roman"/>
          <w:sz w:val="24"/>
          <w:szCs w:val="24"/>
          <w:highlight w:val="yellow"/>
          <w:lang w:val="uk-UA" w:eastAsia="ru-RU"/>
        </w:rPr>
      </w:pPr>
    </w:p>
    <w:p w:rsidR="008E1EF8" w:rsidRPr="00CB02D1" w:rsidRDefault="008E1EF8" w:rsidP="00F254F2">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ru-RU"/>
        </w:rPr>
        <w:t xml:space="preserve">Справи з приводу регулюванню містобудівної діяльності та землекористування – 287 або 4 % </w:t>
      </w:r>
      <w:r w:rsidRPr="00CB02D1">
        <w:rPr>
          <w:rFonts w:ascii="Times New Roman" w:hAnsi="Times New Roman"/>
          <w:sz w:val="24"/>
          <w:szCs w:val="24"/>
          <w:lang w:val="uk-UA" w:eastAsia="uk-UA"/>
        </w:rPr>
        <w:t>від загальної кількості справ та заяв, що надійшли у звітному періоді (6 620).</w:t>
      </w:r>
    </w:p>
    <w:p w:rsidR="008E1EF8" w:rsidRPr="00CB02D1" w:rsidRDefault="008E1EF8" w:rsidP="00F254F2">
      <w:pPr>
        <w:spacing w:after="0" w:line="240" w:lineRule="auto"/>
        <w:ind w:firstLine="709"/>
        <w:jc w:val="both"/>
        <w:rPr>
          <w:rFonts w:ascii="Times New Roman" w:hAnsi="Times New Roman"/>
          <w:sz w:val="24"/>
          <w:szCs w:val="24"/>
          <w:lang w:val="uk-UA" w:eastAsia="ru-RU"/>
        </w:rPr>
      </w:pPr>
    </w:p>
    <w:p w:rsidR="008E1EF8" w:rsidRPr="00CB02D1" w:rsidRDefault="008E1EF8" w:rsidP="00F254F2">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ru-RU"/>
        </w:rPr>
        <w:t xml:space="preserve">Справи з приводу реалізації державної політики у сфері економіки та публічної фінансової політики – 153 або 2 % </w:t>
      </w:r>
      <w:r w:rsidRPr="00CB02D1">
        <w:rPr>
          <w:rFonts w:ascii="Times New Roman" w:hAnsi="Times New Roman"/>
          <w:sz w:val="24"/>
          <w:szCs w:val="24"/>
          <w:lang w:val="uk-UA" w:eastAsia="uk-UA"/>
        </w:rPr>
        <w:t>від загальної кількості справ та заяв, що надійшли у звітному періоді (6 620).</w:t>
      </w:r>
    </w:p>
    <w:p w:rsidR="008E1EF8" w:rsidRPr="00E82E51" w:rsidRDefault="008E1EF8" w:rsidP="00F254F2">
      <w:pPr>
        <w:spacing w:after="0" w:line="240" w:lineRule="auto"/>
        <w:ind w:firstLine="708"/>
        <w:jc w:val="both"/>
        <w:rPr>
          <w:rFonts w:ascii="Times New Roman" w:hAnsi="Times New Roman"/>
          <w:sz w:val="24"/>
          <w:szCs w:val="24"/>
          <w:highlight w:val="yellow"/>
          <w:lang w:val="uk-UA" w:eastAsia="ru-RU"/>
        </w:rPr>
      </w:pPr>
    </w:p>
    <w:p w:rsidR="008E1EF8" w:rsidRPr="00CB02D1" w:rsidRDefault="008E1EF8" w:rsidP="00F254F2">
      <w:pPr>
        <w:spacing w:after="0" w:line="240" w:lineRule="auto"/>
        <w:ind w:firstLine="708"/>
        <w:jc w:val="both"/>
        <w:rPr>
          <w:rFonts w:ascii="Times New Roman" w:hAnsi="Times New Roman"/>
          <w:sz w:val="24"/>
          <w:szCs w:val="24"/>
          <w:lang w:val="uk-UA" w:eastAsia="uk-UA"/>
        </w:rPr>
      </w:pPr>
      <w:r w:rsidRPr="00CB02D1">
        <w:rPr>
          <w:rFonts w:ascii="Times New Roman" w:hAnsi="Times New Roman"/>
          <w:sz w:val="24"/>
          <w:szCs w:val="24"/>
          <w:lang w:val="uk-UA" w:eastAsia="ru-RU"/>
        </w:rPr>
        <w:t xml:space="preserve">Справи щодо захисту політичних (крім виборчих) та громадянських прав – 146 або                 2 % </w:t>
      </w:r>
      <w:r w:rsidRPr="00CB02D1">
        <w:rPr>
          <w:rFonts w:ascii="Times New Roman" w:hAnsi="Times New Roman"/>
          <w:sz w:val="24"/>
          <w:szCs w:val="24"/>
          <w:lang w:val="uk-UA" w:eastAsia="uk-UA"/>
        </w:rPr>
        <w:t>від загальної кількості справ та заяв, що надійшли у звітному періоді (6 620).</w:t>
      </w:r>
    </w:p>
    <w:p w:rsidR="008E1EF8" w:rsidRPr="00CB02D1" w:rsidRDefault="008E1EF8" w:rsidP="00F254F2">
      <w:pPr>
        <w:tabs>
          <w:tab w:val="left" w:pos="0"/>
        </w:tabs>
        <w:spacing w:after="0" w:line="240" w:lineRule="auto"/>
        <w:jc w:val="both"/>
        <w:rPr>
          <w:rFonts w:ascii="Times New Roman" w:hAnsi="Times New Roman"/>
          <w:sz w:val="24"/>
          <w:szCs w:val="24"/>
          <w:lang w:val="uk-UA" w:eastAsia="ru-RU"/>
        </w:rPr>
      </w:pPr>
    </w:p>
    <w:p w:rsidR="008E1EF8" w:rsidRPr="00CB02D1" w:rsidRDefault="008E1EF8" w:rsidP="00F254F2">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ru-RU"/>
        </w:rPr>
        <w:t xml:space="preserve">Справи щодо примусового виконання судових рішень і рішень інших органів – 81 або 1 % </w:t>
      </w:r>
      <w:r w:rsidRPr="00CB02D1">
        <w:rPr>
          <w:rFonts w:ascii="Times New Roman" w:hAnsi="Times New Roman"/>
          <w:sz w:val="24"/>
          <w:szCs w:val="24"/>
          <w:lang w:val="uk-UA" w:eastAsia="uk-UA"/>
        </w:rPr>
        <w:t>від загальної кількості справ та заяв, що надійшли у звітному періоді (6 620).</w:t>
      </w:r>
    </w:p>
    <w:p w:rsidR="008E1EF8" w:rsidRPr="00CB02D1" w:rsidRDefault="008E1EF8" w:rsidP="00F254F2">
      <w:pPr>
        <w:tabs>
          <w:tab w:val="left" w:pos="0"/>
        </w:tabs>
        <w:spacing w:after="0" w:line="240" w:lineRule="auto"/>
        <w:jc w:val="both"/>
        <w:rPr>
          <w:rFonts w:ascii="Times New Roman" w:hAnsi="Times New Roman"/>
          <w:sz w:val="24"/>
          <w:szCs w:val="24"/>
          <w:lang w:val="uk-UA" w:eastAsia="ru-RU"/>
        </w:rPr>
      </w:pPr>
    </w:p>
    <w:p w:rsidR="008E1EF8" w:rsidRPr="00CB02D1" w:rsidRDefault="008E1EF8" w:rsidP="00F254F2">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ru-RU"/>
        </w:rPr>
        <w:t xml:space="preserve">Справи щодо забезпечення громадського порядку та безпеки, національної безпеки та оборони України – 70 або 1 % </w:t>
      </w:r>
      <w:r w:rsidRPr="00CB02D1">
        <w:rPr>
          <w:rFonts w:ascii="Times New Roman" w:hAnsi="Times New Roman"/>
          <w:sz w:val="24"/>
          <w:szCs w:val="24"/>
          <w:lang w:val="uk-UA" w:eastAsia="uk-UA"/>
        </w:rPr>
        <w:t>від загальної кількості справ та заяв, що надійшли у звітному періоді (6 620).</w:t>
      </w:r>
    </w:p>
    <w:p w:rsidR="008E1EF8" w:rsidRPr="00E82E51" w:rsidRDefault="008E1EF8" w:rsidP="00F254F2">
      <w:pPr>
        <w:spacing w:after="0" w:line="240" w:lineRule="auto"/>
        <w:ind w:firstLine="709"/>
        <w:jc w:val="both"/>
        <w:rPr>
          <w:rFonts w:ascii="Times New Roman" w:hAnsi="Times New Roman"/>
          <w:sz w:val="24"/>
          <w:szCs w:val="24"/>
          <w:highlight w:val="yellow"/>
          <w:lang w:val="uk-UA" w:eastAsia="uk-UA"/>
        </w:rPr>
      </w:pPr>
    </w:p>
    <w:p w:rsidR="008E1EF8" w:rsidRPr="00CB02D1" w:rsidRDefault="008E1EF8" w:rsidP="00F254F2">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uk-UA"/>
        </w:rPr>
        <w:t xml:space="preserve">Справи з приводу охорони навколишнього природного середовища – 9 або 0,1 % від загальної кількості справ та заяв, що надійшли у звітному періоді (6 620). </w:t>
      </w:r>
    </w:p>
    <w:p w:rsidR="008E1EF8" w:rsidRPr="00CB02D1" w:rsidRDefault="008E1EF8" w:rsidP="00F254F2">
      <w:pPr>
        <w:spacing w:after="0" w:line="240" w:lineRule="auto"/>
        <w:ind w:firstLine="709"/>
        <w:jc w:val="both"/>
        <w:rPr>
          <w:rFonts w:ascii="Times New Roman" w:hAnsi="Times New Roman"/>
          <w:sz w:val="24"/>
          <w:szCs w:val="24"/>
          <w:lang w:val="uk-UA" w:eastAsia="uk-UA"/>
        </w:rPr>
      </w:pPr>
    </w:p>
    <w:p w:rsidR="008E1EF8" w:rsidRPr="00CB02D1" w:rsidRDefault="008E1EF8" w:rsidP="00CB02D1">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uk-UA"/>
        </w:rPr>
        <w:t xml:space="preserve">Інші справи </w:t>
      </w:r>
      <w:r w:rsidRPr="00CB02D1">
        <w:rPr>
          <w:rFonts w:ascii="Times New Roman" w:hAnsi="Times New Roman"/>
          <w:sz w:val="24"/>
          <w:szCs w:val="24"/>
          <w:lang w:val="uk-UA" w:eastAsia="ru-RU"/>
        </w:rPr>
        <w:t xml:space="preserve">– 6 або 0,09 % </w:t>
      </w:r>
      <w:r w:rsidRPr="00CB02D1">
        <w:rPr>
          <w:rFonts w:ascii="Times New Roman" w:hAnsi="Times New Roman"/>
          <w:sz w:val="24"/>
          <w:szCs w:val="24"/>
          <w:lang w:val="uk-UA" w:eastAsia="uk-UA"/>
        </w:rPr>
        <w:t>від загальної кількості справ та заяв, що надійшли у звітному періоді (6 620).</w:t>
      </w:r>
    </w:p>
    <w:p w:rsidR="008E1EF8" w:rsidRPr="00CB02D1" w:rsidRDefault="008E1EF8" w:rsidP="00CB02D1">
      <w:pPr>
        <w:spacing w:after="0" w:line="240" w:lineRule="auto"/>
        <w:ind w:firstLine="708"/>
        <w:rPr>
          <w:rFonts w:ascii="Times New Roman" w:hAnsi="Times New Roman"/>
          <w:sz w:val="24"/>
          <w:szCs w:val="24"/>
          <w:lang w:val="uk-UA" w:eastAsia="uk-UA"/>
        </w:rPr>
      </w:pPr>
    </w:p>
    <w:p w:rsidR="008E1EF8" w:rsidRPr="00CB02D1" w:rsidRDefault="008E1EF8" w:rsidP="00CB02D1">
      <w:pPr>
        <w:spacing w:after="0" w:line="240" w:lineRule="auto"/>
        <w:ind w:firstLine="708"/>
        <w:rPr>
          <w:rFonts w:ascii="Times New Roman" w:hAnsi="Times New Roman"/>
          <w:sz w:val="24"/>
          <w:szCs w:val="24"/>
          <w:lang w:val="uk-UA" w:eastAsia="uk-UA"/>
        </w:rPr>
      </w:pPr>
      <w:r w:rsidRPr="00CB02D1">
        <w:rPr>
          <w:rFonts w:ascii="Times New Roman" w:hAnsi="Times New Roman"/>
          <w:sz w:val="24"/>
          <w:szCs w:val="24"/>
          <w:lang w:val="uk-UA" w:eastAsia="uk-UA"/>
        </w:rPr>
        <w:t>Справи з приводу забезпечення функціонування органів прокуратури, адвокатури, нотаріату та юстиції (крім категорій, які підсудні Верховному суду першої інстанції) – 2 або або 0,03 % від загальної кількості справ та заяв,</w:t>
      </w:r>
      <w:r w:rsidRPr="00054147">
        <w:rPr>
          <w:lang w:val="uk-UA"/>
        </w:rPr>
        <w:t xml:space="preserve"> </w:t>
      </w:r>
      <w:r w:rsidRPr="00CB02D1">
        <w:rPr>
          <w:rFonts w:ascii="Times New Roman" w:hAnsi="Times New Roman"/>
          <w:sz w:val="24"/>
          <w:szCs w:val="24"/>
          <w:lang w:val="uk-UA" w:eastAsia="uk-UA"/>
        </w:rPr>
        <w:t xml:space="preserve">що надійшли у звітному періоді (6 620). </w:t>
      </w:r>
    </w:p>
    <w:p w:rsidR="008E1EF8" w:rsidRPr="00CB02D1" w:rsidRDefault="008E1EF8" w:rsidP="00F254F2">
      <w:pPr>
        <w:spacing w:after="0" w:line="240" w:lineRule="auto"/>
        <w:ind w:firstLine="709"/>
        <w:jc w:val="both"/>
        <w:rPr>
          <w:rFonts w:ascii="Times New Roman" w:hAnsi="Times New Roman"/>
          <w:sz w:val="24"/>
          <w:szCs w:val="24"/>
          <w:lang w:val="uk-UA" w:eastAsia="uk-UA"/>
        </w:rPr>
      </w:pPr>
    </w:p>
    <w:p w:rsidR="008E1EF8" w:rsidRPr="004B5132" w:rsidRDefault="008E1EF8" w:rsidP="00F254F2">
      <w:pPr>
        <w:spacing w:after="0" w:line="240" w:lineRule="auto"/>
        <w:ind w:firstLine="709"/>
        <w:jc w:val="both"/>
        <w:rPr>
          <w:rFonts w:ascii="Times New Roman" w:hAnsi="Times New Roman"/>
          <w:sz w:val="24"/>
          <w:szCs w:val="24"/>
          <w:lang w:val="uk-UA" w:eastAsia="uk-UA"/>
        </w:rPr>
      </w:pPr>
      <w:r w:rsidRPr="00CB02D1">
        <w:rPr>
          <w:rFonts w:ascii="Times New Roman" w:hAnsi="Times New Roman"/>
          <w:sz w:val="24"/>
          <w:szCs w:val="24"/>
          <w:lang w:val="uk-UA" w:eastAsia="ru-RU"/>
        </w:rPr>
        <w:t xml:space="preserve">Найменшу питому вагу складають справи статусу народного депутата України, депутата місцевої ради, організації діяльності представницьких органів влади  – 1 або 0,01 % </w:t>
      </w:r>
      <w:r w:rsidRPr="004B5132">
        <w:rPr>
          <w:rFonts w:ascii="Times New Roman" w:hAnsi="Times New Roman"/>
          <w:sz w:val="24"/>
          <w:szCs w:val="24"/>
          <w:lang w:val="uk-UA" w:eastAsia="uk-UA"/>
        </w:rPr>
        <w:t>від загальної кількості справ та заяв, що надійшли у звітному періоді (6 620).</w:t>
      </w:r>
    </w:p>
    <w:p w:rsidR="008E1EF8" w:rsidRPr="004B5132" w:rsidRDefault="008E1EF8" w:rsidP="00F254F2">
      <w:pPr>
        <w:tabs>
          <w:tab w:val="left" w:pos="0"/>
        </w:tabs>
        <w:spacing w:after="0" w:line="240" w:lineRule="auto"/>
        <w:jc w:val="both"/>
        <w:rPr>
          <w:rFonts w:ascii="Times New Roman" w:hAnsi="Times New Roman"/>
          <w:sz w:val="24"/>
          <w:szCs w:val="24"/>
          <w:lang w:val="uk-UA" w:eastAsia="ru-RU"/>
        </w:rPr>
      </w:pPr>
    </w:p>
    <w:p w:rsidR="008E1EF8" w:rsidRPr="004B5132" w:rsidRDefault="008E1EF8" w:rsidP="00F254F2">
      <w:pPr>
        <w:tabs>
          <w:tab w:val="left" w:pos="0"/>
        </w:tabs>
        <w:spacing w:after="0" w:line="240" w:lineRule="auto"/>
        <w:jc w:val="both"/>
        <w:rPr>
          <w:rFonts w:ascii="Times New Roman" w:hAnsi="Times New Roman"/>
          <w:sz w:val="24"/>
          <w:szCs w:val="24"/>
          <w:lang w:val="uk-UA" w:eastAsia="ru-RU"/>
        </w:rPr>
      </w:pPr>
      <w:r w:rsidRPr="004B5132">
        <w:rPr>
          <w:rFonts w:ascii="Times New Roman" w:hAnsi="Times New Roman"/>
          <w:sz w:val="24"/>
          <w:szCs w:val="24"/>
          <w:lang w:val="uk-UA" w:eastAsia="ru-RU"/>
        </w:rPr>
        <w:tab/>
        <w:t xml:space="preserve">Протягом першого півріччя  2021 року до Волинського окружного адміністративного суду </w:t>
      </w:r>
      <w:r w:rsidRPr="004B5132">
        <w:rPr>
          <w:rFonts w:ascii="Times New Roman" w:hAnsi="Times New Roman"/>
          <w:b/>
          <w:sz w:val="24"/>
          <w:szCs w:val="24"/>
          <w:lang w:val="uk-UA" w:eastAsia="ru-RU"/>
        </w:rPr>
        <w:t>надійшло всього 6 620 адміністративних справ та позовів</w:t>
      </w:r>
      <w:r w:rsidRPr="004B5132">
        <w:rPr>
          <w:rFonts w:ascii="Times New Roman" w:hAnsi="Times New Roman"/>
          <w:sz w:val="24"/>
          <w:szCs w:val="24"/>
          <w:lang w:val="uk-UA" w:eastAsia="ru-RU"/>
        </w:rPr>
        <w:t>, з них: 609 позовних заяв та  6011 адміністративних справ, які надійшли для продовження розгляду, на новий судовий розгляд, за підсудністю, після роз’єднання позовів.</w:t>
      </w:r>
    </w:p>
    <w:p w:rsidR="008E1EF8" w:rsidRPr="008F5DFB" w:rsidRDefault="008E1EF8" w:rsidP="00F254F2">
      <w:pPr>
        <w:tabs>
          <w:tab w:val="left" w:pos="0"/>
        </w:tabs>
        <w:spacing w:after="0" w:line="240" w:lineRule="auto"/>
        <w:jc w:val="both"/>
        <w:rPr>
          <w:rFonts w:ascii="Times New Roman" w:hAnsi="Times New Roman"/>
          <w:sz w:val="24"/>
          <w:szCs w:val="24"/>
          <w:lang w:val="uk-UA" w:eastAsia="ru-RU"/>
        </w:rPr>
      </w:pPr>
      <w:r w:rsidRPr="004B5132">
        <w:rPr>
          <w:rFonts w:ascii="Times New Roman" w:hAnsi="Times New Roman"/>
          <w:color w:val="FF0000"/>
          <w:sz w:val="24"/>
          <w:szCs w:val="24"/>
          <w:lang w:val="uk-UA" w:eastAsia="ru-RU"/>
        </w:rPr>
        <w:tab/>
      </w:r>
      <w:r w:rsidRPr="004B5132">
        <w:rPr>
          <w:rFonts w:ascii="Times New Roman" w:hAnsi="Times New Roman"/>
          <w:sz w:val="24"/>
          <w:szCs w:val="24"/>
          <w:lang w:val="uk-UA" w:eastAsia="ru-RU"/>
        </w:rPr>
        <w:t xml:space="preserve">У звітному періоді спостерігається </w:t>
      </w:r>
      <w:r w:rsidRPr="005362E7">
        <w:rPr>
          <w:rFonts w:ascii="Times New Roman" w:hAnsi="Times New Roman"/>
          <w:b/>
          <w:sz w:val="24"/>
          <w:szCs w:val="24"/>
          <w:lang w:val="uk-UA" w:eastAsia="ru-RU"/>
        </w:rPr>
        <w:t>тенденція зменшення</w:t>
      </w:r>
      <w:r w:rsidRPr="004B5132">
        <w:rPr>
          <w:rFonts w:ascii="Times New Roman" w:hAnsi="Times New Roman"/>
          <w:sz w:val="24"/>
          <w:szCs w:val="24"/>
          <w:lang w:val="uk-UA" w:eastAsia="ru-RU"/>
        </w:rPr>
        <w:t xml:space="preserve">  </w:t>
      </w:r>
      <w:r w:rsidRPr="005362E7">
        <w:rPr>
          <w:rFonts w:ascii="Times New Roman" w:hAnsi="Times New Roman"/>
          <w:b/>
          <w:sz w:val="24"/>
          <w:szCs w:val="24"/>
          <w:lang w:val="uk-UA" w:eastAsia="ru-RU"/>
        </w:rPr>
        <w:t xml:space="preserve">надходження </w:t>
      </w:r>
      <w:r w:rsidRPr="004B5132">
        <w:rPr>
          <w:rFonts w:ascii="Times New Roman" w:hAnsi="Times New Roman"/>
          <w:sz w:val="24"/>
          <w:szCs w:val="24"/>
          <w:lang w:val="uk-UA" w:eastAsia="ru-RU"/>
        </w:rPr>
        <w:t xml:space="preserve">позовних заяв та </w:t>
      </w:r>
      <w:r w:rsidRPr="008F5DFB">
        <w:rPr>
          <w:rFonts w:ascii="Times New Roman" w:hAnsi="Times New Roman"/>
          <w:sz w:val="24"/>
          <w:szCs w:val="24"/>
          <w:lang w:val="uk-UA" w:eastAsia="ru-RU"/>
        </w:rPr>
        <w:t xml:space="preserve">справ адміністративного судочинства на 29,84 % у порівнянні з аналогічним звітним періодом минулого року (протягом першого півріччя 2020 року до суду надійшло 9436 позовних заяв та справ адміністративного судочинства). </w:t>
      </w:r>
    </w:p>
    <w:p w:rsidR="008E1EF8" w:rsidRPr="008F5DFB" w:rsidRDefault="008E1EF8" w:rsidP="00F254F2">
      <w:pPr>
        <w:tabs>
          <w:tab w:val="left" w:pos="0"/>
        </w:tabs>
        <w:spacing w:after="0" w:line="240" w:lineRule="auto"/>
        <w:jc w:val="both"/>
        <w:rPr>
          <w:rFonts w:ascii="Times New Roman" w:hAnsi="Times New Roman"/>
          <w:sz w:val="24"/>
          <w:szCs w:val="24"/>
          <w:lang w:val="uk-UA" w:eastAsia="ru-RU"/>
        </w:rPr>
      </w:pPr>
    </w:p>
    <w:p w:rsidR="008E1EF8" w:rsidRPr="008F5DFB" w:rsidRDefault="008E1EF8" w:rsidP="00F254F2">
      <w:pPr>
        <w:spacing w:after="0" w:line="240" w:lineRule="auto"/>
        <w:jc w:val="both"/>
        <w:rPr>
          <w:rFonts w:ascii="Times New Roman" w:hAnsi="Times New Roman"/>
          <w:sz w:val="24"/>
          <w:szCs w:val="24"/>
          <w:lang w:val="uk-UA" w:eastAsia="ru-RU"/>
        </w:rPr>
      </w:pPr>
      <w:r w:rsidRPr="008F5DFB">
        <w:rPr>
          <w:rFonts w:ascii="Times New Roman" w:hAnsi="Times New Roman"/>
          <w:sz w:val="24"/>
          <w:szCs w:val="24"/>
          <w:lang w:val="uk-UA" w:eastAsia="ru-RU"/>
        </w:rPr>
        <w:tab/>
        <w:t xml:space="preserve">Станом на 01.01.2021 </w:t>
      </w:r>
      <w:r w:rsidRPr="008F5DFB">
        <w:rPr>
          <w:rFonts w:ascii="Times New Roman" w:hAnsi="Times New Roman"/>
          <w:b/>
          <w:sz w:val="24"/>
          <w:szCs w:val="24"/>
          <w:lang w:val="uk-UA" w:eastAsia="ru-RU"/>
        </w:rPr>
        <w:t xml:space="preserve">залишок нерозглянутих справ та позовних заяв  становив </w:t>
      </w:r>
      <w:r w:rsidRPr="008F5DFB">
        <w:rPr>
          <w:rFonts w:ascii="Times New Roman" w:hAnsi="Times New Roman"/>
          <w:b/>
          <w:sz w:val="24"/>
          <w:szCs w:val="24"/>
          <w:lang w:val="uk-UA" w:eastAsia="uk-UA"/>
        </w:rPr>
        <w:t>5396</w:t>
      </w:r>
      <w:r w:rsidRPr="008F5DFB">
        <w:rPr>
          <w:rFonts w:ascii="Times New Roman" w:hAnsi="Times New Roman"/>
          <w:sz w:val="24"/>
          <w:szCs w:val="24"/>
          <w:lang w:val="uk-UA" w:eastAsia="uk-UA"/>
        </w:rPr>
        <w:t>, з них: адміністративних справ – 5113, позовних заяв – 283,</w:t>
      </w:r>
      <w:r w:rsidRPr="008F5DFB">
        <w:rPr>
          <w:rFonts w:ascii="Times New Roman" w:hAnsi="Times New Roman"/>
          <w:sz w:val="24"/>
          <w:szCs w:val="24"/>
          <w:lang w:val="uk-UA" w:eastAsia="ru-RU"/>
        </w:rPr>
        <w:t xml:space="preserve"> що на 333,07 % більше ніж кількість справ та заяв, які перебували у залишку станом на 01.01.2020 (усього – 1246, з них: 1094 адміністративних справи та 152 позовних заяви).</w:t>
      </w:r>
    </w:p>
    <w:p w:rsidR="008E1EF8" w:rsidRPr="008F5DFB" w:rsidRDefault="008E1EF8" w:rsidP="00F254F2">
      <w:pPr>
        <w:spacing w:after="0" w:line="240" w:lineRule="auto"/>
        <w:jc w:val="both"/>
        <w:rPr>
          <w:rFonts w:ascii="Times New Roman" w:hAnsi="Times New Roman"/>
          <w:sz w:val="24"/>
          <w:szCs w:val="24"/>
          <w:lang w:val="uk-UA" w:eastAsia="ru-RU"/>
        </w:rPr>
      </w:pPr>
    </w:p>
    <w:p w:rsidR="008E1EF8" w:rsidRPr="008F5DFB" w:rsidRDefault="008E1EF8" w:rsidP="00F254F2">
      <w:pPr>
        <w:tabs>
          <w:tab w:val="left" w:pos="0"/>
        </w:tabs>
        <w:spacing w:after="0" w:line="240" w:lineRule="auto"/>
        <w:jc w:val="both"/>
        <w:rPr>
          <w:rFonts w:ascii="Times New Roman" w:hAnsi="Times New Roman"/>
          <w:sz w:val="24"/>
          <w:szCs w:val="24"/>
          <w:lang w:val="uk-UA" w:eastAsia="ru-RU"/>
        </w:rPr>
      </w:pPr>
      <w:r w:rsidRPr="008F5DFB">
        <w:rPr>
          <w:rFonts w:ascii="Times New Roman" w:hAnsi="Times New Roman"/>
          <w:color w:val="FF0000"/>
          <w:sz w:val="24"/>
          <w:szCs w:val="24"/>
          <w:lang w:val="uk-UA" w:eastAsia="ru-RU"/>
        </w:rPr>
        <w:tab/>
      </w:r>
      <w:r w:rsidRPr="008F5DFB">
        <w:rPr>
          <w:rFonts w:ascii="Times New Roman" w:hAnsi="Times New Roman"/>
          <w:sz w:val="24"/>
          <w:szCs w:val="24"/>
          <w:lang w:val="uk-UA" w:eastAsia="ru-RU"/>
        </w:rPr>
        <w:t xml:space="preserve">Таким чином, протягом першого півріччя 2021 року на розгляді суду </w:t>
      </w:r>
      <w:r w:rsidRPr="008F5DFB">
        <w:rPr>
          <w:rFonts w:ascii="Times New Roman" w:hAnsi="Times New Roman"/>
          <w:b/>
          <w:sz w:val="24"/>
          <w:szCs w:val="24"/>
          <w:lang w:val="uk-UA" w:eastAsia="ru-RU"/>
        </w:rPr>
        <w:t xml:space="preserve">перебувало </w:t>
      </w:r>
      <w:r w:rsidRPr="008F5DFB">
        <w:rPr>
          <w:rFonts w:ascii="Times New Roman" w:hAnsi="Times New Roman"/>
          <w:b/>
          <w:sz w:val="24"/>
          <w:szCs w:val="24"/>
          <w:lang w:val="uk-UA" w:eastAsia="uk-UA"/>
        </w:rPr>
        <w:t>12 016</w:t>
      </w:r>
      <w:r w:rsidRPr="008F5DFB">
        <w:rPr>
          <w:rFonts w:ascii="Times New Roman" w:hAnsi="Times New Roman"/>
          <w:b/>
          <w:color w:val="FF0000"/>
          <w:sz w:val="24"/>
          <w:szCs w:val="24"/>
          <w:lang w:val="uk-UA" w:eastAsia="ru-RU"/>
        </w:rPr>
        <w:t xml:space="preserve"> </w:t>
      </w:r>
      <w:r w:rsidRPr="008F5DFB">
        <w:rPr>
          <w:rFonts w:ascii="Times New Roman" w:hAnsi="Times New Roman"/>
          <w:b/>
          <w:sz w:val="24"/>
          <w:szCs w:val="24"/>
          <w:lang w:val="uk-UA" w:eastAsia="ru-RU"/>
        </w:rPr>
        <w:t>позовних заяв та справ адміністративного судочинства</w:t>
      </w:r>
      <w:r w:rsidRPr="008F5DFB">
        <w:rPr>
          <w:rFonts w:ascii="Times New Roman" w:hAnsi="Times New Roman"/>
          <w:sz w:val="24"/>
          <w:szCs w:val="24"/>
          <w:lang w:val="uk-UA" w:eastAsia="ru-RU"/>
        </w:rPr>
        <w:t xml:space="preserve"> – це на  12,48 % більше, ніж у  першому півріччі 2020 року – 10682). </w:t>
      </w:r>
    </w:p>
    <w:p w:rsidR="008E1EF8" w:rsidRPr="008F5DFB" w:rsidRDefault="008E1EF8" w:rsidP="00F254F2">
      <w:pPr>
        <w:tabs>
          <w:tab w:val="left" w:pos="0"/>
        </w:tabs>
        <w:spacing w:after="0" w:line="240" w:lineRule="auto"/>
        <w:jc w:val="both"/>
        <w:rPr>
          <w:rFonts w:ascii="Times New Roman" w:hAnsi="Times New Roman"/>
          <w:sz w:val="24"/>
          <w:szCs w:val="24"/>
          <w:lang w:val="uk-UA" w:eastAsia="ru-RU"/>
        </w:rPr>
      </w:pPr>
    </w:p>
    <w:p w:rsidR="008E1EF8" w:rsidRPr="004B5132" w:rsidRDefault="008E1EF8" w:rsidP="00F254F2">
      <w:pPr>
        <w:spacing w:after="0" w:line="240" w:lineRule="auto"/>
        <w:ind w:firstLine="708"/>
        <w:jc w:val="both"/>
        <w:rPr>
          <w:rFonts w:ascii="Times New Roman" w:hAnsi="Times New Roman"/>
          <w:sz w:val="24"/>
          <w:szCs w:val="24"/>
          <w:lang w:val="uk-UA" w:eastAsia="ru-RU"/>
        </w:rPr>
      </w:pPr>
      <w:r w:rsidRPr="008F5DFB">
        <w:rPr>
          <w:rFonts w:ascii="Times New Roman" w:hAnsi="Times New Roman"/>
          <w:b/>
          <w:sz w:val="24"/>
          <w:szCs w:val="24"/>
          <w:lang w:val="uk-UA" w:eastAsia="ru-RU"/>
        </w:rPr>
        <w:t>Усього розглянуто 8410 позовних</w:t>
      </w:r>
      <w:r w:rsidRPr="00986988">
        <w:rPr>
          <w:rFonts w:ascii="Times New Roman" w:hAnsi="Times New Roman"/>
          <w:b/>
          <w:sz w:val="24"/>
          <w:szCs w:val="24"/>
          <w:lang w:val="uk-UA" w:eastAsia="ru-RU"/>
        </w:rPr>
        <w:t xml:space="preserve"> заяв та справ адміністративного судочинства</w:t>
      </w:r>
      <w:r w:rsidRPr="000004D4">
        <w:rPr>
          <w:rFonts w:ascii="Times New Roman" w:hAnsi="Times New Roman"/>
          <w:sz w:val="24"/>
          <w:szCs w:val="24"/>
          <w:lang w:val="uk-UA" w:eastAsia="ru-RU"/>
        </w:rPr>
        <w:t>, що на 22,14 % більше, ніж у першому півріччі 2020 року – 6885.</w:t>
      </w:r>
      <w:r w:rsidRPr="004B5132">
        <w:rPr>
          <w:rFonts w:ascii="Times New Roman" w:hAnsi="Times New Roman"/>
          <w:sz w:val="24"/>
          <w:szCs w:val="24"/>
          <w:lang w:val="uk-UA" w:eastAsia="ru-RU"/>
        </w:rPr>
        <w:t xml:space="preserve"> </w:t>
      </w:r>
    </w:p>
    <w:p w:rsidR="008E1EF8" w:rsidRPr="004B5132" w:rsidRDefault="008E1EF8" w:rsidP="00F254F2">
      <w:pPr>
        <w:spacing w:after="0" w:line="240" w:lineRule="auto"/>
        <w:ind w:firstLine="708"/>
        <w:jc w:val="both"/>
        <w:rPr>
          <w:rFonts w:ascii="Times New Roman" w:hAnsi="Times New Roman"/>
          <w:color w:val="000000"/>
          <w:sz w:val="24"/>
          <w:szCs w:val="24"/>
          <w:lang w:val="uk-UA" w:eastAsia="ru-RU"/>
        </w:rPr>
      </w:pPr>
    </w:p>
    <w:p w:rsidR="008E1EF8" w:rsidRPr="003729B3" w:rsidRDefault="008E1EF8" w:rsidP="003729B3">
      <w:pPr>
        <w:spacing w:after="0" w:line="240" w:lineRule="auto"/>
        <w:ind w:firstLine="708"/>
        <w:jc w:val="both"/>
        <w:rPr>
          <w:rFonts w:ascii="Times New Roman" w:hAnsi="Times New Roman"/>
          <w:color w:val="000000"/>
          <w:sz w:val="24"/>
          <w:szCs w:val="24"/>
          <w:lang w:val="uk-UA" w:eastAsia="ru-RU"/>
        </w:rPr>
      </w:pPr>
      <w:r w:rsidRPr="003729B3">
        <w:rPr>
          <w:rFonts w:ascii="Times New Roman" w:hAnsi="Times New Roman"/>
          <w:color w:val="000000"/>
          <w:sz w:val="24"/>
          <w:szCs w:val="24"/>
          <w:lang w:val="uk-UA" w:eastAsia="ru-RU"/>
        </w:rPr>
        <w:t>За результатами розгляду:</w:t>
      </w:r>
    </w:p>
    <w:p w:rsidR="008E1EF8" w:rsidRPr="003729B3" w:rsidRDefault="008E1EF8" w:rsidP="003729B3">
      <w:pPr>
        <w:spacing w:after="0" w:line="240" w:lineRule="auto"/>
        <w:ind w:firstLine="708"/>
        <w:jc w:val="both"/>
        <w:rPr>
          <w:rFonts w:ascii="Times New Roman" w:hAnsi="Times New Roman"/>
          <w:color w:val="000000"/>
          <w:sz w:val="24"/>
          <w:szCs w:val="24"/>
          <w:lang w:val="uk-UA" w:eastAsia="ru-RU"/>
        </w:rPr>
      </w:pPr>
      <w:r w:rsidRPr="003729B3">
        <w:rPr>
          <w:rFonts w:ascii="Times New Roman" w:hAnsi="Times New Roman"/>
          <w:color w:val="000000"/>
          <w:sz w:val="24"/>
          <w:szCs w:val="24"/>
          <w:lang w:val="uk-UA" w:eastAsia="ru-RU"/>
        </w:rPr>
        <w:t xml:space="preserve">- повернуто 381 позовну заяву </w:t>
      </w:r>
      <w:r w:rsidRPr="003729B3">
        <w:rPr>
          <w:rFonts w:ascii="Times New Roman" w:hAnsi="Times New Roman"/>
          <w:i/>
          <w:color w:val="000000"/>
          <w:sz w:val="24"/>
          <w:szCs w:val="24"/>
          <w:lang w:val="uk-UA" w:eastAsia="ru-RU"/>
        </w:rPr>
        <w:t>(</w:t>
      </w:r>
      <w:r w:rsidRPr="003729B3">
        <w:rPr>
          <w:rFonts w:ascii="Times New Roman" w:hAnsi="Times New Roman"/>
          <w:color w:val="000000"/>
          <w:sz w:val="24"/>
          <w:szCs w:val="24"/>
          <w:lang w:val="uk-UA" w:eastAsia="ru-RU"/>
        </w:rPr>
        <w:t xml:space="preserve">у першому півріччі 2020 року – 368); </w:t>
      </w:r>
    </w:p>
    <w:p w:rsidR="008E1EF8" w:rsidRPr="003729B3" w:rsidRDefault="008E1EF8" w:rsidP="003729B3">
      <w:pPr>
        <w:spacing w:after="0" w:line="240" w:lineRule="auto"/>
        <w:ind w:firstLine="708"/>
        <w:jc w:val="both"/>
        <w:rPr>
          <w:rFonts w:ascii="Times New Roman" w:hAnsi="Times New Roman"/>
          <w:sz w:val="24"/>
          <w:szCs w:val="24"/>
          <w:lang w:val="uk-UA" w:eastAsia="ru-RU"/>
        </w:rPr>
      </w:pPr>
      <w:r w:rsidRPr="003729B3">
        <w:rPr>
          <w:rFonts w:ascii="Times New Roman" w:hAnsi="Times New Roman"/>
          <w:sz w:val="24"/>
          <w:szCs w:val="24"/>
          <w:lang w:val="uk-UA" w:eastAsia="ru-RU"/>
        </w:rPr>
        <w:t xml:space="preserve">- відмовлено у відкритті провадження у 34 заявах (у </w:t>
      </w:r>
      <w:r>
        <w:rPr>
          <w:rFonts w:ascii="Times New Roman" w:hAnsi="Times New Roman"/>
          <w:sz w:val="24"/>
          <w:szCs w:val="24"/>
          <w:lang w:val="uk-UA" w:eastAsia="ru-RU"/>
        </w:rPr>
        <w:t>першому півріччі 2020 року – 27</w:t>
      </w:r>
      <w:r w:rsidRPr="003729B3">
        <w:rPr>
          <w:rFonts w:ascii="Times New Roman" w:hAnsi="Times New Roman"/>
          <w:sz w:val="24"/>
          <w:szCs w:val="24"/>
          <w:lang w:val="uk-UA" w:eastAsia="ru-RU"/>
        </w:rPr>
        <w:t>);</w:t>
      </w:r>
    </w:p>
    <w:p w:rsidR="008E1EF8" w:rsidRPr="003729B3" w:rsidRDefault="008E1EF8" w:rsidP="003729B3">
      <w:pPr>
        <w:spacing w:after="0" w:line="240" w:lineRule="auto"/>
        <w:ind w:firstLine="708"/>
        <w:jc w:val="both"/>
        <w:rPr>
          <w:rFonts w:ascii="Times New Roman" w:hAnsi="Times New Roman"/>
          <w:sz w:val="24"/>
          <w:szCs w:val="24"/>
          <w:lang w:val="uk-UA" w:eastAsia="ru-RU"/>
        </w:rPr>
      </w:pPr>
      <w:r w:rsidRPr="003729B3">
        <w:rPr>
          <w:rFonts w:ascii="Times New Roman" w:hAnsi="Times New Roman"/>
          <w:sz w:val="24"/>
          <w:szCs w:val="24"/>
          <w:lang w:val="uk-UA" w:eastAsia="ru-RU"/>
        </w:rPr>
        <w:t>- залишено без розгляду до відкриття провадження 1 адміністративний позов (у першому півріччі  2020 року – 0);</w:t>
      </w:r>
    </w:p>
    <w:p w:rsidR="008E1EF8" w:rsidRPr="003729B3" w:rsidRDefault="008E1EF8" w:rsidP="003729B3">
      <w:pPr>
        <w:spacing w:after="0" w:line="240" w:lineRule="auto"/>
        <w:ind w:firstLine="708"/>
        <w:jc w:val="both"/>
        <w:rPr>
          <w:rFonts w:ascii="Times New Roman" w:hAnsi="Times New Roman"/>
          <w:sz w:val="24"/>
          <w:szCs w:val="24"/>
          <w:lang w:val="uk-UA" w:eastAsia="ru-RU"/>
        </w:rPr>
      </w:pPr>
      <w:r w:rsidRPr="003729B3">
        <w:rPr>
          <w:rFonts w:ascii="Times New Roman" w:hAnsi="Times New Roman"/>
          <w:sz w:val="24"/>
          <w:szCs w:val="24"/>
          <w:lang w:val="uk-UA" w:eastAsia="ru-RU"/>
        </w:rPr>
        <w:t xml:space="preserve">- передано до іншого суду до відкриття провадження у справі 11 адміністративних позовів (у першому півріччі 2020 року – 14); </w:t>
      </w:r>
    </w:p>
    <w:p w:rsidR="008E1EF8" w:rsidRPr="003729B3" w:rsidRDefault="008E1EF8" w:rsidP="003729B3">
      <w:pPr>
        <w:tabs>
          <w:tab w:val="left" w:pos="360"/>
        </w:tabs>
        <w:spacing w:after="0" w:line="240" w:lineRule="auto"/>
        <w:jc w:val="both"/>
        <w:rPr>
          <w:rFonts w:ascii="Times New Roman" w:hAnsi="Times New Roman"/>
          <w:sz w:val="24"/>
          <w:szCs w:val="24"/>
          <w:lang w:val="uk-UA" w:eastAsia="ru-RU"/>
        </w:rPr>
      </w:pPr>
      <w:r w:rsidRPr="003729B3">
        <w:rPr>
          <w:rFonts w:ascii="Times New Roman" w:hAnsi="Times New Roman"/>
          <w:color w:val="FF0000"/>
          <w:sz w:val="24"/>
          <w:szCs w:val="24"/>
          <w:lang w:val="uk-UA" w:eastAsia="ru-RU"/>
        </w:rPr>
        <w:tab/>
      </w:r>
      <w:r w:rsidRPr="003729B3">
        <w:rPr>
          <w:rFonts w:ascii="Times New Roman" w:hAnsi="Times New Roman"/>
          <w:color w:val="FF0000"/>
          <w:sz w:val="24"/>
          <w:szCs w:val="24"/>
          <w:lang w:val="uk-UA" w:eastAsia="ru-RU"/>
        </w:rPr>
        <w:tab/>
      </w:r>
      <w:r w:rsidRPr="003729B3">
        <w:rPr>
          <w:rFonts w:ascii="Times New Roman" w:hAnsi="Times New Roman"/>
          <w:sz w:val="24"/>
          <w:szCs w:val="24"/>
          <w:lang w:val="uk-UA" w:eastAsia="ru-RU"/>
        </w:rPr>
        <w:t>- закінчено провадження у 7983 справах</w:t>
      </w:r>
      <w:r w:rsidRPr="003729B3">
        <w:rPr>
          <w:rFonts w:ascii="Times New Roman" w:hAnsi="Times New Roman"/>
          <w:b/>
          <w:sz w:val="24"/>
          <w:szCs w:val="24"/>
          <w:lang w:val="uk-UA" w:eastAsia="ru-RU"/>
        </w:rPr>
        <w:t xml:space="preserve"> </w:t>
      </w:r>
      <w:r w:rsidRPr="003729B3">
        <w:rPr>
          <w:rFonts w:ascii="Times New Roman" w:hAnsi="Times New Roman"/>
          <w:sz w:val="24"/>
          <w:szCs w:val="24"/>
          <w:lang w:val="uk-UA" w:eastAsia="ru-RU"/>
        </w:rPr>
        <w:t xml:space="preserve">– це на 23,27% більше, ніж у аналогічному звітному періоді минулого року (у 2019 році  було закінчено провадження у 6476 справах), з них: </w:t>
      </w:r>
    </w:p>
    <w:p w:rsidR="008E1EF8" w:rsidRPr="003729B3" w:rsidRDefault="008E1EF8" w:rsidP="003729B3">
      <w:pPr>
        <w:tabs>
          <w:tab w:val="left" w:pos="360"/>
        </w:tabs>
        <w:spacing w:after="0" w:line="240" w:lineRule="auto"/>
        <w:ind w:firstLine="720"/>
        <w:jc w:val="both"/>
        <w:rPr>
          <w:rFonts w:ascii="Times New Roman" w:hAnsi="Times New Roman"/>
          <w:sz w:val="24"/>
          <w:szCs w:val="24"/>
          <w:lang w:val="uk-UA" w:eastAsia="ru-RU"/>
        </w:rPr>
      </w:pPr>
      <w:r w:rsidRPr="003729B3">
        <w:rPr>
          <w:rFonts w:ascii="Times New Roman" w:hAnsi="Times New Roman"/>
          <w:sz w:val="24"/>
          <w:szCs w:val="24"/>
          <w:lang w:val="uk-UA" w:eastAsia="ru-RU"/>
        </w:rPr>
        <w:t xml:space="preserve">-  7434 справи із ухваленням рішення; </w:t>
      </w:r>
    </w:p>
    <w:p w:rsidR="008E1EF8" w:rsidRPr="003729B3" w:rsidRDefault="008E1EF8" w:rsidP="003729B3">
      <w:pPr>
        <w:tabs>
          <w:tab w:val="left" w:pos="360"/>
        </w:tabs>
        <w:spacing w:after="0" w:line="240" w:lineRule="auto"/>
        <w:ind w:firstLine="720"/>
        <w:jc w:val="both"/>
        <w:rPr>
          <w:rFonts w:ascii="Times New Roman" w:hAnsi="Times New Roman"/>
          <w:sz w:val="24"/>
          <w:szCs w:val="24"/>
          <w:lang w:val="uk-UA" w:eastAsia="ru-RU"/>
        </w:rPr>
      </w:pPr>
      <w:r w:rsidRPr="003729B3">
        <w:rPr>
          <w:rFonts w:ascii="Times New Roman" w:hAnsi="Times New Roman"/>
          <w:sz w:val="24"/>
          <w:szCs w:val="24"/>
          <w:lang w:val="uk-UA" w:eastAsia="ru-RU"/>
        </w:rPr>
        <w:t xml:space="preserve">- 4 справи передано в інші суди за </w:t>
      </w:r>
      <w:r w:rsidRPr="003729B3">
        <w:rPr>
          <w:rFonts w:ascii="Times New Roman" w:hAnsi="Times New Roman"/>
          <w:color w:val="000000"/>
          <w:sz w:val="24"/>
          <w:szCs w:val="24"/>
          <w:lang w:val="uk-UA" w:eastAsia="ru-RU"/>
        </w:rPr>
        <w:t>підсудністю (</w:t>
      </w:r>
      <w:r w:rsidRPr="003729B3">
        <w:rPr>
          <w:rFonts w:ascii="Times New Roman" w:hAnsi="Times New Roman"/>
          <w:color w:val="000000"/>
          <w:sz w:val="24"/>
          <w:szCs w:val="24"/>
          <w:lang w:val="uk-UA"/>
        </w:rPr>
        <w:t xml:space="preserve"> у першому півріччі 2020 року </w:t>
      </w:r>
      <w:r w:rsidRPr="003729B3">
        <w:rPr>
          <w:rFonts w:ascii="Times New Roman" w:hAnsi="Times New Roman"/>
          <w:color w:val="000000"/>
          <w:sz w:val="24"/>
          <w:szCs w:val="24"/>
          <w:lang w:val="uk-UA" w:eastAsia="ru-RU"/>
        </w:rPr>
        <w:t>– 3);</w:t>
      </w:r>
      <w:r w:rsidRPr="003729B3">
        <w:rPr>
          <w:rFonts w:ascii="Times New Roman" w:hAnsi="Times New Roman"/>
          <w:sz w:val="24"/>
          <w:szCs w:val="24"/>
          <w:lang w:val="uk-UA" w:eastAsia="ru-RU"/>
        </w:rPr>
        <w:t xml:space="preserve"> </w:t>
      </w:r>
    </w:p>
    <w:p w:rsidR="008E1EF8" w:rsidRPr="003729B3" w:rsidRDefault="008E1EF8" w:rsidP="003729B3">
      <w:pPr>
        <w:tabs>
          <w:tab w:val="left" w:pos="360"/>
        </w:tabs>
        <w:spacing w:after="0" w:line="240" w:lineRule="auto"/>
        <w:ind w:firstLine="720"/>
        <w:jc w:val="both"/>
        <w:rPr>
          <w:rFonts w:ascii="Times New Roman" w:hAnsi="Times New Roman"/>
          <w:sz w:val="24"/>
          <w:szCs w:val="24"/>
          <w:lang w:val="uk-UA" w:eastAsia="ru-RU"/>
        </w:rPr>
      </w:pPr>
      <w:r w:rsidRPr="003729B3">
        <w:rPr>
          <w:rFonts w:ascii="Times New Roman" w:hAnsi="Times New Roman"/>
          <w:sz w:val="24"/>
          <w:szCs w:val="24"/>
          <w:lang w:val="uk-UA" w:eastAsia="ru-RU"/>
        </w:rPr>
        <w:t xml:space="preserve">- у 118 справах закрито провадження (у першому півріччі 2020 року  –  37); </w:t>
      </w:r>
    </w:p>
    <w:p w:rsidR="008E1EF8" w:rsidRPr="00054147" w:rsidRDefault="008E1EF8" w:rsidP="00054147">
      <w:pPr>
        <w:tabs>
          <w:tab w:val="left" w:pos="360"/>
        </w:tabs>
        <w:spacing w:after="0" w:line="240" w:lineRule="auto"/>
        <w:ind w:firstLine="720"/>
        <w:jc w:val="both"/>
        <w:rPr>
          <w:rFonts w:ascii="Times New Roman" w:hAnsi="Times New Roman"/>
          <w:sz w:val="24"/>
          <w:szCs w:val="24"/>
          <w:lang w:val="uk-UA" w:eastAsia="ru-RU"/>
        </w:rPr>
      </w:pPr>
      <w:r w:rsidRPr="003729B3">
        <w:rPr>
          <w:rFonts w:ascii="Times New Roman" w:hAnsi="Times New Roman"/>
          <w:sz w:val="24"/>
          <w:szCs w:val="24"/>
          <w:lang w:val="uk-UA" w:eastAsia="ru-RU"/>
        </w:rPr>
        <w:t>- 427 справ залишено без розгляду (  у першому півріччі 2020 року  – 42).</w:t>
      </w:r>
    </w:p>
    <w:p w:rsidR="008E1EF8" w:rsidRPr="0050671F" w:rsidRDefault="008E1EF8" w:rsidP="00F254F2">
      <w:pPr>
        <w:tabs>
          <w:tab w:val="left" w:pos="540"/>
          <w:tab w:val="left" w:pos="720"/>
        </w:tabs>
        <w:spacing w:after="0" w:line="240" w:lineRule="auto"/>
        <w:ind w:right="323"/>
        <w:jc w:val="right"/>
        <w:rPr>
          <w:rFonts w:ascii="Times New Roman" w:hAnsi="Times New Roman"/>
          <w:b/>
          <w:i/>
          <w:sz w:val="24"/>
          <w:szCs w:val="24"/>
          <w:lang w:val="uk-UA" w:eastAsia="uk-UA"/>
        </w:rPr>
      </w:pPr>
    </w:p>
    <w:p w:rsidR="008E1EF8" w:rsidRPr="00F254F2" w:rsidRDefault="008E1EF8" w:rsidP="00F254F2">
      <w:pPr>
        <w:tabs>
          <w:tab w:val="left" w:pos="540"/>
          <w:tab w:val="left" w:pos="720"/>
        </w:tabs>
        <w:spacing w:after="0" w:line="240" w:lineRule="auto"/>
        <w:ind w:firstLine="709"/>
        <w:jc w:val="both"/>
        <w:rPr>
          <w:rFonts w:ascii="Times New Roman" w:hAnsi="Times New Roman"/>
          <w:sz w:val="24"/>
          <w:szCs w:val="24"/>
          <w:lang w:val="uk-UA" w:eastAsia="uk-UA"/>
        </w:rPr>
      </w:pPr>
      <w:r w:rsidRPr="009A52BA">
        <w:rPr>
          <w:rFonts w:ascii="Times New Roman" w:hAnsi="Times New Roman"/>
          <w:sz w:val="24"/>
          <w:szCs w:val="24"/>
          <w:lang w:val="uk-UA" w:eastAsia="uk-UA"/>
        </w:rPr>
        <w:tab/>
        <w:t xml:space="preserve">У </w:t>
      </w:r>
      <w:r>
        <w:rPr>
          <w:rFonts w:ascii="Times New Roman" w:hAnsi="Times New Roman"/>
          <w:sz w:val="24"/>
          <w:szCs w:val="24"/>
          <w:lang w:val="uk-UA" w:eastAsia="uk-UA"/>
        </w:rPr>
        <w:t>першому півріччі 2021 року</w:t>
      </w:r>
      <w:r w:rsidRPr="009A52BA">
        <w:rPr>
          <w:rFonts w:ascii="Times New Roman" w:hAnsi="Times New Roman"/>
          <w:sz w:val="24"/>
          <w:szCs w:val="24"/>
          <w:lang w:val="uk-UA" w:eastAsia="uk-UA"/>
        </w:rPr>
        <w:t xml:space="preserve"> судом </w:t>
      </w:r>
      <w:r w:rsidRPr="00986988">
        <w:rPr>
          <w:rFonts w:ascii="Times New Roman" w:hAnsi="Times New Roman"/>
          <w:b/>
          <w:sz w:val="24"/>
          <w:szCs w:val="24"/>
          <w:lang w:val="uk-UA" w:eastAsia="uk-UA"/>
        </w:rPr>
        <w:t>не допущено жодного порушення строку, передбачених статтею 171 КАС України</w:t>
      </w:r>
      <w:r w:rsidRPr="009A52BA">
        <w:rPr>
          <w:rFonts w:ascii="Times New Roman" w:hAnsi="Times New Roman"/>
          <w:sz w:val="24"/>
          <w:szCs w:val="24"/>
          <w:lang w:val="uk-UA" w:eastAsia="uk-UA"/>
        </w:rPr>
        <w:t xml:space="preserve"> (у </w:t>
      </w:r>
      <w:r>
        <w:rPr>
          <w:rFonts w:ascii="Times New Roman" w:hAnsi="Times New Roman"/>
          <w:sz w:val="24"/>
          <w:szCs w:val="24"/>
          <w:lang w:val="uk-UA" w:eastAsia="uk-UA"/>
        </w:rPr>
        <w:t xml:space="preserve">першому півріччі </w:t>
      </w:r>
      <w:r w:rsidRPr="009A52BA">
        <w:rPr>
          <w:rFonts w:ascii="Times New Roman" w:hAnsi="Times New Roman"/>
          <w:sz w:val="24"/>
          <w:szCs w:val="24"/>
          <w:lang w:val="uk-UA" w:eastAsia="uk-UA"/>
        </w:rPr>
        <w:t>2020 року - жодного порушення).</w:t>
      </w:r>
    </w:p>
    <w:p w:rsidR="008E1EF8" w:rsidRPr="00F254F2" w:rsidRDefault="008E1EF8" w:rsidP="00F254F2">
      <w:pPr>
        <w:tabs>
          <w:tab w:val="left" w:pos="540"/>
          <w:tab w:val="left" w:pos="720"/>
        </w:tabs>
        <w:spacing w:after="0" w:line="240" w:lineRule="auto"/>
        <w:ind w:firstLine="709"/>
        <w:jc w:val="both"/>
        <w:rPr>
          <w:rFonts w:ascii="Times New Roman" w:hAnsi="Times New Roman"/>
          <w:sz w:val="24"/>
          <w:szCs w:val="24"/>
          <w:lang w:val="uk-UA" w:eastAsia="uk-UA"/>
        </w:rPr>
      </w:pPr>
    </w:p>
    <w:p w:rsidR="008E1EF8" w:rsidRPr="009A52BA" w:rsidRDefault="008E1EF8" w:rsidP="00F254F2">
      <w:pPr>
        <w:tabs>
          <w:tab w:val="left" w:pos="540"/>
          <w:tab w:val="left" w:pos="720"/>
        </w:tabs>
        <w:spacing w:after="0" w:line="240" w:lineRule="auto"/>
        <w:ind w:firstLine="709"/>
        <w:jc w:val="both"/>
        <w:rPr>
          <w:rFonts w:ascii="Times New Roman" w:hAnsi="Times New Roman"/>
          <w:sz w:val="24"/>
          <w:szCs w:val="24"/>
          <w:lang w:val="uk-UA" w:eastAsia="uk-UA"/>
        </w:rPr>
      </w:pPr>
      <w:r w:rsidRPr="00986988">
        <w:rPr>
          <w:rFonts w:ascii="Times New Roman" w:hAnsi="Times New Roman"/>
          <w:b/>
          <w:sz w:val="24"/>
          <w:szCs w:val="24"/>
          <w:lang w:val="uk-UA" w:eastAsia="uk-UA"/>
        </w:rPr>
        <w:t>З порушенням строків розгляду розглянуто 86 адміністративних справ</w:t>
      </w:r>
      <w:r w:rsidRPr="009A52BA">
        <w:rPr>
          <w:rFonts w:ascii="Times New Roman" w:hAnsi="Times New Roman"/>
          <w:sz w:val="24"/>
          <w:szCs w:val="24"/>
          <w:lang w:val="uk-UA" w:eastAsia="uk-UA"/>
        </w:rPr>
        <w:t>, що на</w:t>
      </w:r>
      <w:r>
        <w:rPr>
          <w:rFonts w:ascii="Times New Roman" w:hAnsi="Times New Roman"/>
          <w:sz w:val="24"/>
          <w:szCs w:val="24"/>
          <w:lang w:val="uk-UA" w:eastAsia="uk-UA"/>
        </w:rPr>
        <w:t xml:space="preserve">                </w:t>
      </w:r>
      <w:r w:rsidRPr="009A52BA">
        <w:rPr>
          <w:rFonts w:ascii="Times New Roman" w:hAnsi="Times New Roman"/>
          <w:sz w:val="24"/>
          <w:szCs w:val="24"/>
          <w:lang w:val="uk-UA" w:eastAsia="uk-UA"/>
        </w:rPr>
        <w:t xml:space="preserve"> 760 % більше ніж у першому півріччі 2020 року  (у першому півріччі 2020 року – 10). </w:t>
      </w:r>
    </w:p>
    <w:p w:rsidR="008E1EF8" w:rsidRDefault="008E1EF8" w:rsidP="00F254F2">
      <w:pPr>
        <w:tabs>
          <w:tab w:val="left" w:pos="540"/>
          <w:tab w:val="left" w:pos="720"/>
        </w:tabs>
        <w:spacing w:after="0" w:line="240" w:lineRule="auto"/>
        <w:ind w:firstLine="709"/>
        <w:jc w:val="both"/>
        <w:rPr>
          <w:rFonts w:ascii="Times New Roman" w:hAnsi="Times New Roman"/>
          <w:sz w:val="24"/>
          <w:szCs w:val="24"/>
          <w:lang w:val="uk-UA" w:eastAsia="uk-UA"/>
        </w:rPr>
      </w:pPr>
      <w:r w:rsidRPr="009A52BA">
        <w:rPr>
          <w:rFonts w:ascii="Times New Roman" w:hAnsi="Times New Roman"/>
          <w:sz w:val="24"/>
          <w:szCs w:val="24"/>
          <w:lang w:val="uk-UA" w:eastAsia="uk-UA"/>
        </w:rPr>
        <w:t>Зокрема: із порушенням строку розгляду справ за правилами спрощеного позовного провадження (стаття 262 КАСУ) протягом першого півріччя 2021 року розглянуто 80 справ; із порушенням строку розгляду справ за правилами спрощеного позовного провадження (стаття 263 КАСУ) - 6 справ; із порушенням строку розгляду справ з приводу рішень, дій або бездіяльності органу державної виконавчої служби, приватного виконавця (стаття 287 КАСУ) - жодної справи.</w:t>
      </w:r>
    </w:p>
    <w:p w:rsidR="008E1EF8" w:rsidRPr="009A52BA" w:rsidRDefault="008E1EF8" w:rsidP="00F254F2">
      <w:pPr>
        <w:tabs>
          <w:tab w:val="left" w:pos="540"/>
          <w:tab w:val="left" w:pos="720"/>
        </w:tabs>
        <w:spacing w:after="0" w:line="240" w:lineRule="auto"/>
        <w:ind w:firstLine="709"/>
        <w:jc w:val="both"/>
        <w:rPr>
          <w:rFonts w:ascii="Times New Roman" w:hAnsi="Times New Roman"/>
          <w:sz w:val="24"/>
          <w:szCs w:val="24"/>
          <w:lang w:val="uk-UA" w:eastAsia="uk-UA"/>
        </w:rPr>
      </w:pPr>
    </w:p>
    <w:p w:rsidR="008E1EF8" w:rsidRPr="009A52BA" w:rsidRDefault="008E1EF8" w:rsidP="00F254F2">
      <w:pPr>
        <w:tabs>
          <w:tab w:val="left" w:pos="540"/>
          <w:tab w:val="left" w:pos="720"/>
        </w:tabs>
        <w:spacing w:after="0" w:line="240" w:lineRule="auto"/>
        <w:ind w:firstLine="709"/>
        <w:jc w:val="both"/>
        <w:rPr>
          <w:rFonts w:ascii="Times New Roman" w:hAnsi="Times New Roman"/>
          <w:sz w:val="24"/>
          <w:szCs w:val="24"/>
          <w:lang w:val="uk-UA" w:eastAsia="uk-UA"/>
        </w:rPr>
      </w:pPr>
      <w:r w:rsidRPr="009A52BA">
        <w:rPr>
          <w:rFonts w:ascii="Times New Roman" w:hAnsi="Times New Roman"/>
          <w:color w:val="FF0000"/>
          <w:sz w:val="24"/>
          <w:szCs w:val="24"/>
          <w:lang w:val="uk-UA" w:eastAsia="uk-UA"/>
        </w:rPr>
        <w:tab/>
      </w:r>
      <w:r w:rsidRPr="009A52BA">
        <w:rPr>
          <w:rFonts w:ascii="Times New Roman" w:hAnsi="Times New Roman"/>
          <w:sz w:val="24"/>
          <w:szCs w:val="24"/>
          <w:lang w:val="uk-UA" w:eastAsia="uk-UA"/>
        </w:rPr>
        <w:t>За результатами аналізу строків розгляду адміністративних справ та матеріалів встановлено, слід відмітити, що протягом звітного періоду 98,98% справ та матеріалів розглянуто в межах строку, визначеного КАС України.</w:t>
      </w:r>
    </w:p>
    <w:p w:rsidR="008E1EF8" w:rsidRPr="00B008B5" w:rsidRDefault="008E1EF8" w:rsidP="00F254F2">
      <w:pPr>
        <w:tabs>
          <w:tab w:val="left" w:pos="540"/>
          <w:tab w:val="left" w:pos="720"/>
        </w:tabs>
        <w:spacing w:after="0" w:line="240" w:lineRule="auto"/>
        <w:ind w:firstLine="709"/>
        <w:jc w:val="both"/>
        <w:rPr>
          <w:rFonts w:ascii="Times New Roman" w:hAnsi="Times New Roman"/>
          <w:sz w:val="24"/>
          <w:szCs w:val="24"/>
          <w:highlight w:val="cyan"/>
          <w:lang w:val="uk-UA" w:eastAsia="uk-UA"/>
        </w:rPr>
      </w:pPr>
      <w:r w:rsidRPr="00B008B5">
        <w:rPr>
          <w:rFonts w:ascii="Times New Roman" w:hAnsi="Times New Roman"/>
          <w:sz w:val="24"/>
          <w:szCs w:val="24"/>
          <w:highlight w:val="cyan"/>
          <w:lang w:val="uk-UA" w:eastAsia="uk-UA"/>
        </w:rPr>
        <w:t xml:space="preserve"> </w:t>
      </w:r>
    </w:p>
    <w:p w:rsidR="008E1EF8" w:rsidRPr="009A52BA" w:rsidRDefault="008E1EF8" w:rsidP="00F254F2">
      <w:pPr>
        <w:tabs>
          <w:tab w:val="left" w:pos="540"/>
          <w:tab w:val="left" w:pos="720"/>
        </w:tabs>
        <w:spacing w:after="0" w:line="240" w:lineRule="auto"/>
        <w:ind w:firstLine="709"/>
        <w:jc w:val="both"/>
        <w:rPr>
          <w:rFonts w:ascii="Times New Roman" w:hAnsi="Times New Roman"/>
          <w:sz w:val="24"/>
          <w:szCs w:val="24"/>
          <w:lang w:val="uk-UA" w:eastAsia="uk-UA"/>
        </w:rPr>
      </w:pPr>
      <w:r w:rsidRPr="009A52BA">
        <w:rPr>
          <w:rFonts w:ascii="Times New Roman" w:hAnsi="Times New Roman"/>
          <w:color w:val="FF0000"/>
          <w:sz w:val="24"/>
          <w:szCs w:val="24"/>
          <w:lang w:val="uk-UA" w:eastAsia="uk-UA"/>
        </w:rPr>
        <w:tab/>
      </w:r>
      <w:r w:rsidRPr="009A52BA">
        <w:rPr>
          <w:rFonts w:ascii="Times New Roman" w:hAnsi="Times New Roman"/>
          <w:sz w:val="24"/>
          <w:szCs w:val="24"/>
          <w:lang w:val="uk-UA" w:eastAsia="uk-UA"/>
        </w:rPr>
        <w:t>У більшості випадків основною причиною порушення строків розгляду справ є велике навантаження та перебування суддів у відпустках.</w:t>
      </w:r>
    </w:p>
    <w:p w:rsidR="008E1EF8" w:rsidRPr="009A52BA" w:rsidRDefault="008E1EF8" w:rsidP="00F254F2">
      <w:pPr>
        <w:spacing w:after="0" w:line="240" w:lineRule="auto"/>
        <w:ind w:firstLine="709"/>
        <w:jc w:val="both"/>
        <w:rPr>
          <w:rFonts w:ascii="Times New Roman" w:hAnsi="Times New Roman"/>
          <w:sz w:val="24"/>
          <w:szCs w:val="24"/>
          <w:lang w:val="uk-UA" w:eastAsia="uk-UA"/>
        </w:rPr>
      </w:pPr>
      <w:r w:rsidRPr="009A52BA">
        <w:rPr>
          <w:rFonts w:ascii="Times New Roman" w:hAnsi="Times New Roman"/>
          <w:sz w:val="24"/>
          <w:szCs w:val="24"/>
          <w:lang w:val="uk-UA" w:eastAsia="uk-UA"/>
        </w:rPr>
        <w:t>Варто зазначити, що суддями постійно здійснюється контроль за дотриманням приписів статей КАС України стосовно строків розгляду справ, щомісяця на зборах суддів обговорюються справи, розглянуті з порушенням строку, аналізуються їх причини.</w:t>
      </w:r>
    </w:p>
    <w:p w:rsidR="008E1EF8" w:rsidRPr="009A52BA" w:rsidRDefault="008E1EF8" w:rsidP="00F254F2">
      <w:pPr>
        <w:tabs>
          <w:tab w:val="left" w:pos="540"/>
          <w:tab w:val="left" w:pos="720"/>
        </w:tabs>
        <w:spacing w:after="0" w:line="240" w:lineRule="auto"/>
        <w:jc w:val="both"/>
        <w:rPr>
          <w:rFonts w:ascii="Times New Roman" w:hAnsi="Times New Roman"/>
          <w:b/>
          <w:i/>
          <w:sz w:val="24"/>
          <w:szCs w:val="24"/>
          <w:lang w:val="uk-UA" w:eastAsia="uk-UA"/>
        </w:rPr>
      </w:pPr>
      <w:r w:rsidRPr="009A52BA">
        <w:rPr>
          <w:rFonts w:ascii="Times New Roman" w:hAnsi="Times New Roman"/>
          <w:b/>
          <w:color w:val="FF0000"/>
          <w:sz w:val="24"/>
          <w:szCs w:val="24"/>
          <w:lang w:val="uk-UA" w:eastAsia="uk-UA"/>
        </w:rPr>
        <w:tab/>
      </w:r>
    </w:p>
    <w:p w:rsidR="008E1EF8" w:rsidRPr="00986988" w:rsidRDefault="008E1EF8" w:rsidP="00B008B5">
      <w:pPr>
        <w:spacing w:after="0" w:line="240" w:lineRule="auto"/>
        <w:ind w:right="-144" w:firstLine="720"/>
        <w:jc w:val="both"/>
        <w:rPr>
          <w:rFonts w:ascii="Times New Roman" w:hAnsi="Times New Roman"/>
          <w:sz w:val="24"/>
          <w:szCs w:val="24"/>
          <w:lang w:val="uk-UA" w:eastAsia="uk-UA"/>
        </w:rPr>
      </w:pPr>
      <w:r w:rsidRPr="00986988">
        <w:rPr>
          <w:rFonts w:ascii="Times New Roman" w:hAnsi="Times New Roman"/>
          <w:b/>
          <w:sz w:val="24"/>
          <w:szCs w:val="24"/>
          <w:lang w:val="uk-UA" w:eastAsia="uk-UA"/>
        </w:rPr>
        <w:t>Станом на 01.07.2021 залишок нерозглянутих справ та позовів становить 3606</w:t>
      </w:r>
      <w:r w:rsidRPr="00986988">
        <w:rPr>
          <w:rFonts w:ascii="Times New Roman" w:hAnsi="Times New Roman"/>
          <w:sz w:val="24"/>
          <w:szCs w:val="24"/>
          <w:lang w:val="uk-UA" w:eastAsia="uk-UA"/>
        </w:rPr>
        <w:t xml:space="preserve">, з них: адміністративних справ – 3138 , позовних заяв – </w:t>
      </w:r>
      <w:r w:rsidRPr="00054147">
        <w:rPr>
          <w:rFonts w:ascii="Times New Roman" w:hAnsi="Times New Roman"/>
          <w:sz w:val="24"/>
          <w:szCs w:val="24"/>
          <w:lang w:eastAsia="uk-UA"/>
        </w:rPr>
        <w:t>46</w:t>
      </w:r>
      <w:r w:rsidRPr="00986988">
        <w:rPr>
          <w:rFonts w:ascii="Times New Roman" w:hAnsi="Times New Roman"/>
          <w:sz w:val="24"/>
          <w:szCs w:val="24"/>
          <w:lang w:val="uk-UA" w:eastAsia="uk-UA"/>
        </w:rPr>
        <w:t xml:space="preserve">8, що на 33,24  % менше  ніж кількість справ та заяв, які перебували у залишку станом на 01.07.2020 (усього – </w:t>
      </w:r>
      <w:r w:rsidRPr="00054147">
        <w:rPr>
          <w:rFonts w:ascii="Times New Roman" w:hAnsi="Times New Roman"/>
          <w:sz w:val="24"/>
          <w:szCs w:val="24"/>
          <w:lang w:eastAsia="uk-UA"/>
        </w:rPr>
        <w:t>5402</w:t>
      </w:r>
      <w:r w:rsidRPr="00986988">
        <w:rPr>
          <w:rFonts w:ascii="Times New Roman" w:hAnsi="Times New Roman"/>
          <w:sz w:val="24"/>
          <w:szCs w:val="24"/>
          <w:lang w:val="uk-UA" w:eastAsia="uk-UA"/>
        </w:rPr>
        <w:t xml:space="preserve">),  зокрема: </w:t>
      </w:r>
    </w:p>
    <w:p w:rsidR="008E1EF8" w:rsidRPr="00986988" w:rsidRDefault="008E1EF8" w:rsidP="00FF5290">
      <w:pPr>
        <w:spacing w:after="0" w:line="240" w:lineRule="auto"/>
        <w:ind w:right="-144" w:firstLine="540"/>
        <w:jc w:val="both"/>
        <w:rPr>
          <w:rFonts w:ascii="Times New Roman" w:hAnsi="Times New Roman"/>
          <w:sz w:val="24"/>
          <w:szCs w:val="24"/>
          <w:lang w:val="uk-UA" w:eastAsia="uk-UA"/>
        </w:rPr>
      </w:pPr>
      <w:r w:rsidRPr="00986988">
        <w:rPr>
          <w:rFonts w:ascii="Times New Roman" w:hAnsi="Times New Roman"/>
          <w:sz w:val="24"/>
          <w:szCs w:val="24"/>
          <w:lang w:val="uk-UA" w:eastAsia="uk-UA"/>
        </w:rPr>
        <w:t>-</w:t>
      </w:r>
      <w:r w:rsidRPr="00986988">
        <w:rPr>
          <w:rFonts w:ascii="Times New Roman" w:hAnsi="Times New Roman"/>
          <w:sz w:val="24"/>
          <w:szCs w:val="24"/>
          <w:lang w:val="uk-UA" w:eastAsia="uk-UA"/>
        </w:rPr>
        <w:tab/>
        <w:t>не вирішено питання про відкриття провадження у 127 позовних заявах;</w:t>
      </w:r>
    </w:p>
    <w:p w:rsidR="008E1EF8" w:rsidRPr="00986988" w:rsidRDefault="008E1EF8" w:rsidP="00FF5290">
      <w:pPr>
        <w:spacing w:after="0" w:line="240" w:lineRule="auto"/>
        <w:ind w:right="-144" w:firstLine="540"/>
        <w:jc w:val="both"/>
        <w:rPr>
          <w:rFonts w:ascii="Times New Roman" w:hAnsi="Times New Roman"/>
          <w:sz w:val="24"/>
          <w:szCs w:val="24"/>
          <w:lang w:val="uk-UA" w:eastAsia="uk-UA"/>
        </w:rPr>
      </w:pPr>
      <w:r w:rsidRPr="00986988">
        <w:rPr>
          <w:rFonts w:ascii="Times New Roman" w:hAnsi="Times New Roman"/>
          <w:sz w:val="24"/>
          <w:szCs w:val="24"/>
          <w:lang w:val="uk-UA" w:eastAsia="uk-UA"/>
        </w:rPr>
        <w:t>-</w:t>
      </w:r>
      <w:r w:rsidRPr="00986988">
        <w:rPr>
          <w:rFonts w:ascii="Times New Roman" w:hAnsi="Times New Roman"/>
          <w:sz w:val="24"/>
          <w:szCs w:val="24"/>
          <w:lang w:val="uk-UA" w:eastAsia="uk-UA"/>
        </w:rPr>
        <w:tab/>
        <w:t>залишено без руху 341 позовн</w:t>
      </w:r>
      <w:r w:rsidRPr="00054147">
        <w:rPr>
          <w:rFonts w:ascii="Times New Roman" w:hAnsi="Times New Roman"/>
          <w:sz w:val="24"/>
          <w:szCs w:val="24"/>
          <w:lang w:eastAsia="uk-UA"/>
        </w:rPr>
        <w:t>у</w:t>
      </w:r>
      <w:r w:rsidRPr="00986988">
        <w:rPr>
          <w:rFonts w:ascii="Times New Roman" w:hAnsi="Times New Roman"/>
          <w:sz w:val="24"/>
          <w:szCs w:val="24"/>
          <w:lang w:val="uk-UA" w:eastAsia="uk-UA"/>
        </w:rPr>
        <w:t xml:space="preserve"> заяву;</w:t>
      </w:r>
    </w:p>
    <w:p w:rsidR="008E1EF8" w:rsidRPr="00986988" w:rsidRDefault="008E1EF8" w:rsidP="00FF5290">
      <w:pPr>
        <w:spacing w:after="0" w:line="240" w:lineRule="auto"/>
        <w:ind w:right="-144" w:firstLine="540"/>
        <w:jc w:val="both"/>
        <w:rPr>
          <w:rFonts w:ascii="Times New Roman" w:hAnsi="Times New Roman"/>
          <w:sz w:val="24"/>
          <w:szCs w:val="24"/>
          <w:lang w:val="uk-UA" w:eastAsia="uk-UA"/>
        </w:rPr>
      </w:pPr>
      <w:r w:rsidRPr="00986988">
        <w:rPr>
          <w:rFonts w:ascii="Times New Roman" w:hAnsi="Times New Roman"/>
          <w:sz w:val="24"/>
          <w:szCs w:val="24"/>
          <w:lang w:val="uk-UA" w:eastAsia="uk-UA"/>
        </w:rPr>
        <w:t>- відкрито провадження у 1907 справах;</w:t>
      </w:r>
    </w:p>
    <w:p w:rsidR="008E1EF8" w:rsidRPr="00B008B5" w:rsidRDefault="008E1EF8" w:rsidP="00FF5290">
      <w:pPr>
        <w:spacing w:after="0" w:line="240" w:lineRule="auto"/>
        <w:ind w:right="-144" w:firstLine="540"/>
        <w:jc w:val="both"/>
        <w:rPr>
          <w:rFonts w:ascii="Times New Roman" w:hAnsi="Times New Roman"/>
          <w:sz w:val="24"/>
          <w:szCs w:val="24"/>
          <w:lang w:val="uk-UA" w:eastAsia="uk-UA"/>
        </w:rPr>
      </w:pPr>
      <w:r w:rsidRPr="00986988">
        <w:rPr>
          <w:rFonts w:ascii="Times New Roman" w:hAnsi="Times New Roman"/>
          <w:sz w:val="24"/>
          <w:szCs w:val="24"/>
          <w:lang w:val="uk-UA" w:eastAsia="uk-UA"/>
        </w:rPr>
        <w:t>-</w:t>
      </w:r>
      <w:r w:rsidRPr="00986988">
        <w:rPr>
          <w:rFonts w:ascii="Times New Roman" w:hAnsi="Times New Roman"/>
          <w:sz w:val="24"/>
          <w:szCs w:val="24"/>
          <w:lang w:val="uk-UA" w:eastAsia="uk-UA"/>
        </w:rPr>
        <w:tab/>
        <w:t>зупинено провадження у 956 справах;</w:t>
      </w:r>
    </w:p>
    <w:p w:rsidR="008E1EF8" w:rsidRPr="00B008B5" w:rsidRDefault="008E1EF8" w:rsidP="00FF5290">
      <w:pPr>
        <w:spacing w:after="0" w:line="240" w:lineRule="auto"/>
        <w:ind w:right="-144" w:firstLine="540"/>
        <w:jc w:val="both"/>
        <w:rPr>
          <w:rFonts w:ascii="Times New Roman" w:hAnsi="Times New Roman"/>
          <w:sz w:val="24"/>
          <w:szCs w:val="24"/>
          <w:lang w:val="uk-UA" w:eastAsia="uk-UA"/>
        </w:rPr>
      </w:pPr>
      <w:r w:rsidRPr="00B008B5">
        <w:rPr>
          <w:rFonts w:ascii="Times New Roman" w:hAnsi="Times New Roman"/>
          <w:sz w:val="24"/>
          <w:szCs w:val="24"/>
          <w:lang w:val="uk-UA" w:eastAsia="uk-UA"/>
        </w:rPr>
        <w:t>- поновлено провадження у 269 справах;</w:t>
      </w:r>
    </w:p>
    <w:p w:rsidR="008E1EF8" w:rsidRPr="00B008B5" w:rsidRDefault="008E1EF8" w:rsidP="00FF5290">
      <w:pPr>
        <w:spacing w:after="0" w:line="240" w:lineRule="auto"/>
        <w:ind w:right="-144" w:firstLine="540"/>
        <w:jc w:val="both"/>
        <w:rPr>
          <w:rFonts w:ascii="Times New Roman" w:hAnsi="Times New Roman"/>
          <w:sz w:val="24"/>
          <w:szCs w:val="24"/>
          <w:lang w:val="uk-UA" w:eastAsia="uk-UA"/>
        </w:rPr>
      </w:pPr>
      <w:r w:rsidRPr="00B008B5">
        <w:rPr>
          <w:rFonts w:ascii="Times New Roman" w:hAnsi="Times New Roman"/>
          <w:sz w:val="24"/>
          <w:szCs w:val="24"/>
          <w:lang w:val="uk-UA" w:eastAsia="uk-UA"/>
        </w:rPr>
        <w:t>-</w:t>
      </w:r>
      <w:r w:rsidRPr="00B008B5">
        <w:rPr>
          <w:rFonts w:ascii="Times New Roman" w:hAnsi="Times New Roman"/>
          <w:sz w:val="24"/>
          <w:szCs w:val="24"/>
          <w:lang w:val="uk-UA" w:eastAsia="uk-UA"/>
        </w:rPr>
        <w:tab/>
        <w:t>призначено до судового розгляду 3 справи;</w:t>
      </w:r>
    </w:p>
    <w:p w:rsidR="008E1EF8" w:rsidRPr="00B008B5" w:rsidRDefault="008E1EF8" w:rsidP="00FF5290">
      <w:pPr>
        <w:spacing w:after="0" w:line="240" w:lineRule="auto"/>
        <w:ind w:right="-144" w:firstLine="540"/>
        <w:jc w:val="both"/>
        <w:rPr>
          <w:rFonts w:ascii="Times New Roman" w:hAnsi="Times New Roman"/>
          <w:sz w:val="24"/>
          <w:szCs w:val="24"/>
          <w:lang w:val="uk-UA" w:eastAsia="uk-UA"/>
        </w:rPr>
      </w:pPr>
      <w:r w:rsidRPr="00B008B5">
        <w:rPr>
          <w:rFonts w:ascii="Times New Roman" w:hAnsi="Times New Roman"/>
          <w:sz w:val="24"/>
          <w:szCs w:val="24"/>
          <w:lang w:val="uk-UA" w:eastAsia="uk-UA"/>
        </w:rPr>
        <w:t>-</w:t>
      </w:r>
      <w:r w:rsidRPr="00B008B5">
        <w:rPr>
          <w:rFonts w:ascii="Times New Roman" w:hAnsi="Times New Roman"/>
          <w:sz w:val="24"/>
          <w:szCs w:val="24"/>
          <w:lang w:val="uk-UA" w:eastAsia="uk-UA"/>
        </w:rPr>
        <w:tab/>
        <w:t>відкладено розгляд справи або оголошено перерву у 3 справах.</w:t>
      </w:r>
    </w:p>
    <w:p w:rsidR="008E1EF8" w:rsidRPr="00F254F2" w:rsidRDefault="008E1EF8" w:rsidP="00F254F2">
      <w:pPr>
        <w:tabs>
          <w:tab w:val="left" w:pos="720"/>
          <w:tab w:val="left" w:pos="3780"/>
        </w:tabs>
        <w:spacing w:after="0" w:line="240" w:lineRule="auto"/>
        <w:ind w:right="-144"/>
        <w:jc w:val="both"/>
        <w:rPr>
          <w:rFonts w:ascii="Times New Roman" w:hAnsi="Times New Roman"/>
          <w:sz w:val="24"/>
          <w:szCs w:val="24"/>
          <w:lang w:val="uk-UA" w:eastAsia="uk-UA"/>
        </w:rPr>
      </w:pPr>
      <w:r w:rsidRPr="00F254F2">
        <w:rPr>
          <w:rFonts w:ascii="Times New Roman" w:hAnsi="Times New Roman"/>
          <w:sz w:val="24"/>
          <w:szCs w:val="24"/>
          <w:lang w:val="uk-UA" w:eastAsia="uk-UA"/>
        </w:rPr>
        <w:tab/>
      </w:r>
    </w:p>
    <w:p w:rsidR="008E1EF8" w:rsidRPr="00F254F2" w:rsidRDefault="008E1EF8" w:rsidP="00F254F2">
      <w:pPr>
        <w:tabs>
          <w:tab w:val="left" w:pos="720"/>
          <w:tab w:val="left" w:pos="3780"/>
        </w:tabs>
        <w:spacing w:after="0" w:line="240" w:lineRule="auto"/>
        <w:ind w:right="-144"/>
        <w:jc w:val="both"/>
        <w:rPr>
          <w:rFonts w:ascii="Times New Roman" w:hAnsi="Times New Roman"/>
          <w:color w:val="000000"/>
          <w:sz w:val="24"/>
          <w:szCs w:val="24"/>
          <w:lang w:val="uk-UA" w:eastAsia="uk-UA"/>
        </w:rPr>
      </w:pPr>
      <w:r w:rsidRPr="00F254F2">
        <w:rPr>
          <w:rFonts w:ascii="Times New Roman" w:hAnsi="Times New Roman"/>
          <w:sz w:val="24"/>
          <w:szCs w:val="24"/>
          <w:lang w:val="uk-UA" w:eastAsia="uk-UA"/>
        </w:rPr>
        <w:tab/>
      </w:r>
      <w:r w:rsidRPr="00F254F2">
        <w:rPr>
          <w:rFonts w:ascii="Times New Roman" w:hAnsi="Times New Roman"/>
          <w:sz w:val="24"/>
          <w:szCs w:val="24"/>
          <w:lang w:val="uk-UA"/>
        </w:rPr>
        <w:t xml:space="preserve">Слід звернути увагу, </w:t>
      </w:r>
      <w:r w:rsidRPr="005C1630">
        <w:rPr>
          <w:rFonts w:ascii="Times New Roman" w:hAnsi="Times New Roman"/>
          <w:sz w:val="24"/>
          <w:szCs w:val="24"/>
          <w:lang w:val="uk-UA"/>
        </w:rPr>
        <w:t xml:space="preserve">що на збільшення показника залишку нерозглянутих справ та позовів на кінець звітного періоду, що аналізується, вплинуло різке збільшення у звітному році надходження </w:t>
      </w:r>
      <w:r w:rsidRPr="005C1630">
        <w:rPr>
          <w:rFonts w:ascii="Times New Roman" w:hAnsi="Times New Roman"/>
          <w:sz w:val="24"/>
          <w:szCs w:val="24"/>
          <w:shd w:val="clear" w:color="auto" w:fill="FFFFFF"/>
          <w:lang w:val="uk-UA"/>
        </w:rPr>
        <w:t>до суду позовних заяв</w:t>
      </w:r>
      <w:r w:rsidRPr="00F254F2">
        <w:rPr>
          <w:rFonts w:ascii="Times New Roman" w:hAnsi="Times New Roman"/>
          <w:sz w:val="24"/>
          <w:szCs w:val="24"/>
          <w:shd w:val="clear" w:color="auto" w:fill="FFFFFF"/>
          <w:lang w:val="uk-UA"/>
        </w:rPr>
        <w:t xml:space="preserve"> </w:t>
      </w:r>
      <w:r w:rsidRPr="00F254F2">
        <w:rPr>
          <w:rFonts w:ascii="Times New Roman" w:hAnsi="Times New Roman"/>
          <w:sz w:val="24"/>
          <w:szCs w:val="24"/>
          <w:lang w:val="uk-UA" w:eastAsia="uk-UA"/>
        </w:rPr>
        <w:t xml:space="preserve">громадян, </w:t>
      </w:r>
      <w:r w:rsidRPr="00F254F2">
        <w:rPr>
          <w:rFonts w:ascii="Times New Roman" w:hAnsi="Times New Roman"/>
          <w:color w:val="000000"/>
          <w:sz w:val="24"/>
          <w:szCs w:val="24"/>
          <w:lang w:val="uk-UA" w:eastAsia="uk-UA"/>
        </w:rPr>
        <w:t>які постраждали внаслідок Чорнобильської катастрофи стосовно соціального захисту.</w:t>
      </w:r>
    </w:p>
    <w:p w:rsidR="008E1EF8" w:rsidRPr="00F254F2" w:rsidRDefault="008E1EF8" w:rsidP="00F254F2">
      <w:pPr>
        <w:tabs>
          <w:tab w:val="left" w:pos="720"/>
          <w:tab w:val="left" w:pos="3780"/>
        </w:tabs>
        <w:spacing w:after="0" w:line="240" w:lineRule="auto"/>
        <w:ind w:right="-144"/>
        <w:jc w:val="both"/>
        <w:rPr>
          <w:rFonts w:ascii="Times New Roman" w:hAnsi="Times New Roman"/>
          <w:color w:val="000000"/>
          <w:sz w:val="24"/>
          <w:szCs w:val="24"/>
          <w:highlight w:val="yellow"/>
          <w:lang w:val="uk-UA"/>
        </w:rPr>
      </w:pPr>
    </w:p>
    <w:p w:rsidR="008E1EF8" w:rsidRPr="00F254F2" w:rsidRDefault="008E1EF8" w:rsidP="00F254F2">
      <w:pPr>
        <w:tabs>
          <w:tab w:val="left" w:pos="720"/>
          <w:tab w:val="left" w:pos="3780"/>
        </w:tabs>
        <w:spacing w:after="0" w:line="240" w:lineRule="auto"/>
        <w:ind w:right="-144"/>
        <w:jc w:val="both"/>
        <w:rPr>
          <w:rFonts w:ascii="Times New Roman" w:hAnsi="Times New Roman"/>
          <w:sz w:val="24"/>
          <w:szCs w:val="24"/>
          <w:lang w:val="uk-UA" w:eastAsia="uk-UA"/>
        </w:rPr>
      </w:pPr>
      <w:r w:rsidRPr="00F254F2">
        <w:rPr>
          <w:rFonts w:ascii="Times New Roman" w:hAnsi="Times New Roman"/>
          <w:color w:val="FF0000"/>
          <w:sz w:val="24"/>
          <w:szCs w:val="24"/>
          <w:lang w:val="uk-UA" w:eastAsia="uk-UA"/>
        </w:rPr>
        <w:lastRenderedPageBreak/>
        <w:tab/>
      </w:r>
      <w:r w:rsidRPr="00F254F2">
        <w:rPr>
          <w:rFonts w:ascii="Times New Roman" w:hAnsi="Times New Roman"/>
          <w:sz w:val="24"/>
          <w:szCs w:val="24"/>
          <w:lang w:val="uk-UA" w:eastAsia="uk-UA"/>
        </w:rPr>
        <w:t>Разом з тим, варто зауважити, що 26</w:t>
      </w:r>
      <w:r>
        <w:rPr>
          <w:rFonts w:ascii="Times New Roman" w:hAnsi="Times New Roman"/>
          <w:sz w:val="24"/>
          <w:szCs w:val="24"/>
          <w:lang w:val="uk-UA" w:eastAsia="uk-UA"/>
        </w:rPr>
        <w:t>,51</w:t>
      </w:r>
      <w:r w:rsidRPr="00F254F2">
        <w:rPr>
          <w:rFonts w:ascii="Times New Roman" w:hAnsi="Times New Roman"/>
          <w:sz w:val="24"/>
          <w:szCs w:val="24"/>
          <w:lang w:val="uk-UA" w:eastAsia="uk-UA"/>
        </w:rPr>
        <w:t xml:space="preserve"> % усіх нерозглянутих адміністративних справ на кінець звітного періоду, складають справи у яких зупинено провадження – їх налічується 956 (</w:t>
      </w:r>
      <w:r>
        <w:rPr>
          <w:rFonts w:ascii="Times New Roman" w:hAnsi="Times New Roman"/>
          <w:sz w:val="24"/>
          <w:szCs w:val="24"/>
          <w:lang w:val="uk-UA" w:eastAsia="uk-UA"/>
        </w:rPr>
        <w:t>із 3606</w:t>
      </w:r>
      <w:r w:rsidRPr="00F254F2">
        <w:rPr>
          <w:rFonts w:ascii="Times New Roman" w:hAnsi="Times New Roman"/>
          <w:sz w:val="24"/>
          <w:szCs w:val="24"/>
          <w:lang w:val="uk-UA" w:eastAsia="uk-UA"/>
        </w:rPr>
        <w:t xml:space="preserve"> адміністративних справ, які на кінець звітного періоду перебувають у залишку).</w:t>
      </w:r>
    </w:p>
    <w:p w:rsidR="008E1EF8" w:rsidRPr="00F254F2" w:rsidRDefault="008E1EF8" w:rsidP="00F254F2">
      <w:pPr>
        <w:tabs>
          <w:tab w:val="left" w:pos="720"/>
          <w:tab w:val="left" w:pos="3780"/>
        </w:tabs>
        <w:spacing w:after="0" w:line="240" w:lineRule="auto"/>
        <w:ind w:right="-144"/>
        <w:jc w:val="both"/>
        <w:rPr>
          <w:rFonts w:ascii="Times New Roman" w:hAnsi="Times New Roman"/>
          <w:sz w:val="24"/>
          <w:szCs w:val="24"/>
          <w:highlight w:val="yellow"/>
          <w:lang w:val="uk-UA" w:eastAsia="uk-UA"/>
        </w:rPr>
      </w:pPr>
    </w:p>
    <w:p w:rsidR="008E1EF8" w:rsidRDefault="008E1EF8" w:rsidP="00F254F2">
      <w:pPr>
        <w:spacing w:after="0" w:line="240" w:lineRule="auto"/>
        <w:ind w:right="-144" w:firstLine="708"/>
        <w:jc w:val="both"/>
        <w:rPr>
          <w:rFonts w:ascii="Times New Roman" w:hAnsi="Times New Roman"/>
          <w:sz w:val="24"/>
          <w:szCs w:val="24"/>
          <w:lang w:val="uk-UA" w:eastAsia="uk-UA"/>
        </w:rPr>
      </w:pPr>
      <w:r w:rsidRPr="005C1630">
        <w:rPr>
          <w:rFonts w:ascii="Times New Roman" w:hAnsi="Times New Roman"/>
          <w:sz w:val="24"/>
          <w:szCs w:val="24"/>
          <w:lang w:val="uk-UA" w:eastAsia="uk-UA"/>
        </w:rPr>
        <w:t>Водночас залишається невелика кількість справ розгляд яких затягувався на незначний проміжок часу з наступних причин: перебування суддів у відпустках, у зв’язку неявкою однієї із сторін або інших учасників процесу, що беруть участь у справі; оголошенням перерви; відкладення розгляду справ за клопотаннями учасників судового процесу, тощо.</w:t>
      </w:r>
      <w:r>
        <w:rPr>
          <w:rFonts w:ascii="Times New Roman" w:hAnsi="Times New Roman"/>
          <w:sz w:val="24"/>
          <w:szCs w:val="24"/>
          <w:lang w:val="uk-UA" w:eastAsia="uk-UA"/>
        </w:rPr>
        <w:t xml:space="preserve"> </w:t>
      </w:r>
    </w:p>
    <w:p w:rsidR="008E1EF8" w:rsidRDefault="008E1EF8" w:rsidP="00F254F2">
      <w:pPr>
        <w:spacing w:after="0" w:line="240" w:lineRule="auto"/>
        <w:ind w:right="-144" w:firstLine="708"/>
        <w:jc w:val="both"/>
        <w:rPr>
          <w:rFonts w:ascii="Times New Roman" w:hAnsi="Times New Roman"/>
          <w:sz w:val="24"/>
          <w:szCs w:val="24"/>
          <w:lang w:val="uk-UA" w:eastAsia="uk-UA"/>
        </w:rPr>
      </w:pPr>
    </w:p>
    <w:p w:rsidR="008E1EF8" w:rsidRPr="00F254F2" w:rsidRDefault="008E1EF8" w:rsidP="00F254F2">
      <w:pPr>
        <w:spacing w:after="0" w:line="240" w:lineRule="auto"/>
        <w:ind w:right="-144" w:firstLine="708"/>
        <w:jc w:val="both"/>
        <w:rPr>
          <w:rFonts w:ascii="Times New Roman" w:hAnsi="Times New Roman"/>
          <w:sz w:val="24"/>
          <w:szCs w:val="24"/>
          <w:lang w:val="uk-UA"/>
        </w:rPr>
      </w:pPr>
      <w:r w:rsidRPr="00F254F2">
        <w:rPr>
          <w:rFonts w:ascii="Times New Roman" w:hAnsi="Times New Roman"/>
          <w:sz w:val="24"/>
          <w:szCs w:val="24"/>
          <w:lang w:val="uk-UA"/>
        </w:rPr>
        <w:t>Крім того, судом постійно вживаються заходи щодо прийому адміністративних справ, позовних заяв та матеріалів від фізичних та юридичних осіб, представників державних органів протягом робочого часу (з понеділка по четвер з 09-00 до 18-15, у п’ятницю – з 09-00 до 17-00, обідня перерва з 13-00 до 14-00), у період карантину протягом робочого часу (з понеділка по четвер з 08-00 до 17-15, у п’ятницю – з 08-00 до 16-00, обідня перерва з 13-00 до 14-00).</w:t>
      </w: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Також, суддями постійно здійснюється контроль за дотриманням приписів статей КАС України стосовно строків розгляду справ, щомісяця на зборах суддів обговорюються справи, розглянуті з порушенням строку, аналізуються їх причини.</w:t>
      </w: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p>
    <w:p w:rsidR="008E1EF8" w:rsidRPr="00B52EF4" w:rsidRDefault="008E1EF8" w:rsidP="00B52EF4">
      <w:pPr>
        <w:spacing w:after="0" w:line="240" w:lineRule="auto"/>
        <w:ind w:right="-144" w:firstLine="708"/>
        <w:jc w:val="both"/>
        <w:rPr>
          <w:rFonts w:ascii="Times New Roman" w:hAnsi="Times New Roman"/>
          <w:sz w:val="24"/>
          <w:szCs w:val="24"/>
          <w:lang w:val="uk-UA" w:eastAsia="uk-UA"/>
        </w:rPr>
      </w:pPr>
      <w:r w:rsidRPr="00B52EF4">
        <w:rPr>
          <w:rFonts w:ascii="Times New Roman" w:hAnsi="Times New Roman"/>
          <w:sz w:val="24"/>
          <w:szCs w:val="24"/>
          <w:lang w:val="uk-UA" w:eastAsia="uk-UA"/>
        </w:rPr>
        <w:t xml:space="preserve">У першому півріччі 2021 році до Волинського окружного адміністративного суду надійшло 3 </w:t>
      </w:r>
      <w:r w:rsidRPr="00986988">
        <w:rPr>
          <w:rFonts w:ascii="Times New Roman" w:hAnsi="Times New Roman"/>
          <w:b/>
          <w:sz w:val="24"/>
          <w:szCs w:val="24"/>
          <w:lang w:val="uk-UA" w:eastAsia="uk-UA"/>
        </w:rPr>
        <w:t>заяви про перегляд судових рішень за нововиявленими або виключними обставинами</w:t>
      </w:r>
      <w:r w:rsidRPr="00B52EF4">
        <w:rPr>
          <w:rFonts w:ascii="Times New Roman" w:hAnsi="Times New Roman"/>
          <w:sz w:val="24"/>
          <w:szCs w:val="24"/>
          <w:lang w:val="uk-UA" w:eastAsia="uk-UA"/>
        </w:rPr>
        <w:t xml:space="preserve">, 1 заява перебувала у залишку на початок звітного періоду, </w:t>
      </w:r>
      <w:r w:rsidRPr="00986988">
        <w:rPr>
          <w:rFonts w:ascii="Times New Roman" w:hAnsi="Times New Roman"/>
          <w:b/>
          <w:sz w:val="24"/>
          <w:szCs w:val="24"/>
          <w:lang w:val="uk-UA" w:eastAsia="uk-UA"/>
        </w:rPr>
        <w:t>усього перебувало на розгляді 4 заяви</w:t>
      </w:r>
      <w:r w:rsidRPr="00B52EF4">
        <w:rPr>
          <w:rFonts w:ascii="Times New Roman" w:hAnsi="Times New Roman"/>
          <w:sz w:val="24"/>
          <w:szCs w:val="24"/>
          <w:lang w:val="uk-UA" w:eastAsia="uk-UA"/>
        </w:rPr>
        <w:t xml:space="preserve">, це на 71,43 % менше, ніж у аналогічному періоді 2020 року (14 вищевказаних заяв). </w:t>
      </w:r>
    </w:p>
    <w:p w:rsidR="008E1EF8" w:rsidRPr="00B52EF4" w:rsidRDefault="008E1EF8" w:rsidP="00B52EF4">
      <w:pPr>
        <w:spacing w:after="0" w:line="240" w:lineRule="auto"/>
        <w:ind w:right="-144" w:firstLine="708"/>
        <w:jc w:val="both"/>
        <w:rPr>
          <w:rFonts w:ascii="Times New Roman" w:hAnsi="Times New Roman"/>
          <w:sz w:val="24"/>
          <w:szCs w:val="24"/>
          <w:lang w:val="uk-UA" w:eastAsia="uk-UA"/>
        </w:rPr>
      </w:pPr>
      <w:r w:rsidRPr="00B52EF4">
        <w:rPr>
          <w:rFonts w:ascii="Times New Roman" w:hAnsi="Times New Roman"/>
          <w:sz w:val="24"/>
          <w:szCs w:val="24"/>
          <w:lang w:val="uk-UA" w:eastAsia="uk-UA"/>
        </w:rPr>
        <w:t xml:space="preserve">З 4 заяв, що перебували на розгляді у звітному періоді: </w:t>
      </w:r>
    </w:p>
    <w:p w:rsidR="008E1EF8" w:rsidRPr="00B52EF4" w:rsidRDefault="008E1EF8" w:rsidP="00B52EF4">
      <w:pPr>
        <w:spacing w:after="0" w:line="240" w:lineRule="auto"/>
        <w:ind w:right="-144" w:firstLine="708"/>
        <w:jc w:val="both"/>
        <w:rPr>
          <w:rFonts w:ascii="Times New Roman" w:hAnsi="Times New Roman"/>
          <w:sz w:val="24"/>
          <w:szCs w:val="24"/>
          <w:lang w:val="uk-UA" w:eastAsia="uk-UA"/>
        </w:rPr>
      </w:pPr>
      <w:r w:rsidRPr="00B52EF4">
        <w:rPr>
          <w:rFonts w:ascii="Times New Roman" w:hAnsi="Times New Roman"/>
          <w:sz w:val="24"/>
          <w:szCs w:val="24"/>
          <w:lang w:val="uk-UA" w:eastAsia="uk-UA"/>
        </w:rPr>
        <w:t>- у 3 заявах підставами для перегляду рішень були істотні для справи обставини, що не були і не могли бути відомі особі, яка звертається із заявою, на час розгляду справи, за результатами їх розгляду 1 заяву повернуто заявнику, у 1 відмовлено в задоволенні заяви, 1 заява на кінець звітного періоду залишилась нерозглянутою;</w:t>
      </w:r>
    </w:p>
    <w:p w:rsidR="008E1EF8" w:rsidRPr="00B52EF4" w:rsidRDefault="008E1EF8" w:rsidP="00B52EF4">
      <w:pPr>
        <w:spacing w:after="0" w:line="240" w:lineRule="auto"/>
        <w:ind w:right="-144" w:firstLine="708"/>
        <w:jc w:val="both"/>
        <w:rPr>
          <w:rFonts w:ascii="Times New Roman" w:hAnsi="Times New Roman"/>
          <w:sz w:val="24"/>
          <w:szCs w:val="24"/>
          <w:lang w:val="uk-UA" w:eastAsia="uk-UA"/>
        </w:rPr>
      </w:pPr>
      <w:r w:rsidRPr="00B52EF4">
        <w:rPr>
          <w:rFonts w:ascii="Times New Roman" w:hAnsi="Times New Roman"/>
          <w:sz w:val="24"/>
          <w:szCs w:val="24"/>
          <w:lang w:val="uk-UA" w:eastAsia="uk-UA"/>
        </w:rPr>
        <w:t>- у 1 заяві підставою для перегляду була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 за результатами розгляду якої дану заяву залишено без розгляду.</w:t>
      </w:r>
    </w:p>
    <w:p w:rsidR="008E1EF8" w:rsidRPr="00F254F2" w:rsidRDefault="008E1EF8" w:rsidP="00CA6823">
      <w:pPr>
        <w:spacing w:after="0" w:line="240" w:lineRule="auto"/>
        <w:ind w:right="-144" w:firstLine="708"/>
        <w:jc w:val="both"/>
        <w:rPr>
          <w:rFonts w:ascii="Times New Roman" w:hAnsi="Times New Roman"/>
          <w:sz w:val="24"/>
          <w:szCs w:val="24"/>
          <w:lang w:val="uk-UA" w:eastAsia="uk-UA"/>
        </w:rPr>
      </w:pPr>
      <w:r w:rsidRPr="00B52EF4">
        <w:rPr>
          <w:rFonts w:ascii="Times New Roman" w:hAnsi="Times New Roman"/>
          <w:sz w:val="24"/>
          <w:szCs w:val="24"/>
          <w:lang w:val="uk-UA" w:eastAsia="uk-UA"/>
        </w:rPr>
        <w:t>Строки розгляду справ даної категорії судом не порушено.</w:t>
      </w:r>
    </w:p>
    <w:p w:rsidR="008E1EF8" w:rsidRPr="00F254F2" w:rsidRDefault="008E1EF8" w:rsidP="00F254F2">
      <w:pPr>
        <w:spacing w:after="0" w:line="240" w:lineRule="auto"/>
        <w:ind w:right="-144" w:firstLine="708"/>
        <w:jc w:val="both"/>
        <w:rPr>
          <w:rFonts w:ascii="Times New Roman" w:hAnsi="Times New Roman"/>
          <w:sz w:val="24"/>
          <w:szCs w:val="24"/>
          <w:highlight w:val="yellow"/>
          <w:lang w:val="uk-UA" w:eastAsia="uk-UA"/>
        </w:rPr>
      </w:pP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 xml:space="preserve">Також, у звітному періоді, що аналізується, до суду </w:t>
      </w:r>
      <w:r>
        <w:rPr>
          <w:rFonts w:ascii="Times New Roman" w:hAnsi="Times New Roman"/>
          <w:b/>
          <w:sz w:val="24"/>
          <w:szCs w:val="24"/>
          <w:lang w:val="uk-UA" w:eastAsia="uk-UA"/>
        </w:rPr>
        <w:t xml:space="preserve">надійшло 271 </w:t>
      </w:r>
      <w:r w:rsidRPr="00F254F2">
        <w:rPr>
          <w:rFonts w:ascii="Times New Roman" w:hAnsi="Times New Roman"/>
          <w:b/>
          <w:sz w:val="24"/>
          <w:szCs w:val="24"/>
          <w:lang w:val="uk-UA" w:eastAsia="uk-UA"/>
        </w:rPr>
        <w:t>заяв</w:t>
      </w:r>
      <w:r>
        <w:rPr>
          <w:rFonts w:ascii="Times New Roman" w:hAnsi="Times New Roman"/>
          <w:b/>
          <w:sz w:val="24"/>
          <w:szCs w:val="24"/>
          <w:lang w:val="uk-UA" w:eastAsia="uk-UA"/>
        </w:rPr>
        <w:t xml:space="preserve">а (клопотання, подання) </w:t>
      </w:r>
      <w:r w:rsidRPr="00F254F2">
        <w:rPr>
          <w:rFonts w:ascii="Times New Roman" w:hAnsi="Times New Roman"/>
          <w:b/>
          <w:sz w:val="24"/>
          <w:szCs w:val="24"/>
          <w:lang w:val="uk-UA" w:eastAsia="uk-UA"/>
        </w:rPr>
        <w:t>у порядку виконання судових рішень,</w:t>
      </w:r>
      <w:r w:rsidRPr="00F254F2">
        <w:rPr>
          <w:rFonts w:ascii="Times New Roman" w:hAnsi="Times New Roman"/>
          <w:sz w:val="24"/>
          <w:szCs w:val="24"/>
          <w:lang w:val="uk-UA" w:eastAsia="uk-UA"/>
        </w:rPr>
        <w:t xml:space="preserve"> 25 заяв перебували у залишку на початок звітного періоду, </w:t>
      </w:r>
      <w:r w:rsidRPr="00F254F2">
        <w:rPr>
          <w:rFonts w:ascii="Times New Roman" w:hAnsi="Times New Roman"/>
          <w:b/>
          <w:sz w:val="24"/>
          <w:szCs w:val="24"/>
          <w:lang w:val="uk-UA" w:eastAsia="uk-UA"/>
        </w:rPr>
        <w:t xml:space="preserve">усього перебувало на розгляді 296 </w:t>
      </w:r>
      <w:r w:rsidRPr="00A755AF">
        <w:rPr>
          <w:rFonts w:ascii="Times New Roman" w:hAnsi="Times New Roman"/>
          <w:b/>
          <w:sz w:val="24"/>
          <w:szCs w:val="24"/>
          <w:lang w:val="uk-UA" w:eastAsia="uk-UA"/>
        </w:rPr>
        <w:t>заяви</w:t>
      </w:r>
      <w:r w:rsidRPr="00A755AF">
        <w:rPr>
          <w:rFonts w:ascii="Times New Roman" w:hAnsi="Times New Roman"/>
          <w:sz w:val="24"/>
          <w:szCs w:val="24"/>
          <w:lang w:val="uk-UA" w:eastAsia="uk-UA"/>
        </w:rPr>
        <w:t>, це на 40,44 % менше, ніж у аналогічному періоді 2020 року (497 вищевказаних заяв), з них</w:t>
      </w:r>
      <w:r w:rsidRPr="00F254F2">
        <w:rPr>
          <w:rFonts w:ascii="Times New Roman" w:hAnsi="Times New Roman"/>
          <w:sz w:val="24"/>
          <w:szCs w:val="24"/>
          <w:lang w:val="uk-UA" w:eastAsia="uk-UA"/>
        </w:rPr>
        <w:t>: 273 заяв розглянуто, в тому числі 103 – задоволено, 170 заяв на кінець звітного періоду перебувають у залишку.</w:t>
      </w: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Строки розгляду справ даної категорії судом не порушено.</w:t>
      </w:r>
    </w:p>
    <w:p w:rsidR="008E1EF8" w:rsidRPr="00F254F2" w:rsidRDefault="008E1EF8" w:rsidP="00F254F2">
      <w:pPr>
        <w:spacing w:after="0" w:line="240" w:lineRule="auto"/>
        <w:ind w:right="-144" w:firstLine="708"/>
        <w:jc w:val="both"/>
        <w:rPr>
          <w:rFonts w:ascii="Times New Roman" w:hAnsi="Times New Roman"/>
          <w:sz w:val="24"/>
          <w:szCs w:val="24"/>
          <w:highlight w:val="yellow"/>
          <w:lang w:val="uk-UA" w:eastAsia="uk-UA"/>
        </w:rPr>
      </w:pP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 xml:space="preserve">У звітному періоді до суду </w:t>
      </w:r>
      <w:r w:rsidRPr="00F254F2">
        <w:rPr>
          <w:rFonts w:ascii="Times New Roman" w:hAnsi="Times New Roman"/>
          <w:b/>
          <w:sz w:val="24"/>
          <w:szCs w:val="24"/>
          <w:lang w:val="uk-UA" w:eastAsia="uk-UA"/>
        </w:rPr>
        <w:t>надійшло 10 заяв про забезпечення доказів, позову до подання позовної заяви</w:t>
      </w:r>
      <w:r w:rsidRPr="00F254F2">
        <w:rPr>
          <w:rFonts w:ascii="Times New Roman" w:hAnsi="Times New Roman"/>
          <w:sz w:val="24"/>
          <w:szCs w:val="24"/>
          <w:lang w:val="uk-UA" w:eastAsia="uk-UA"/>
        </w:rPr>
        <w:t>,</w:t>
      </w:r>
      <w:r w:rsidRPr="00F254F2">
        <w:rPr>
          <w:rFonts w:ascii="Times New Roman" w:hAnsi="Times New Roman"/>
          <w:b/>
          <w:sz w:val="24"/>
          <w:szCs w:val="24"/>
          <w:lang w:val="uk-UA" w:eastAsia="uk-UA"/>
        </w:rPr>
        <w:t xml:space="preserve"> </w:t>
      </w:r>
      <w:r w:rsidRPr="00F254F2">
        <w:rPr>
          <w:rFonts w:ascii="Times New Roman" w:hAnsi="Times New Roman"/>
          <w:sz w:val="24"/>
          <w:szCs w:val="24"/>
          <w:lang w:val="uk-UA" w:eastAsia="uk-UA"/>
        </w:rPr>
        <w:t>розглянуто 10 заяв (в тому числі 1 – задоволено</w:t>
      </w:r>
      <w:r w:rsidRPr="00A755AF">
        <w:rPr>
          <w:rFonts w:ascii="Times New Roman" w:hAnsi="Times New Roman"/>
          <w:sz w:val="24"/>
          <w:szCs w:val="24"/>
          <w:lang w:val="uk-UA" w:eastAsia="uk-UA"/>
        </w:rPr>
        <w:t>), це на 42,86</w:t>
      </w:r>
      <w:r>
        <w:rPr>
          <w:rFonts w:ascii="Times New Roman" w:hAnsi="Times New Roman"/>
          <w:sz w:val="24"/>
          <w:szCs w:val="24"/>
          <w:lang w:val="uk-UA" w:eastAsia="uk-UA"/>
        </w:rPr>
        <w:t xml:space="preserve"> % більше, </w:t>
      </w:r>
      <w:r w:rsidRPr="00F254F2">
        <w:rPr>
          <w:rFonts w:ascii="Times New Roman" w:hAnsi="Times New Roman"/>
          <w:sz w:val="24"/>
          <w:szCs w:val="24"/>
          <w:lang w:val="uk-UA" w:eastAsia="uk-UA"/>
        </w:rPr>
        <w:t xml:space="preserve">ніж у аналогічному періоді </w:t>
      </w:r>
      <w:r>
        <w:rPr>
          <w:rFonts w:ascii="Times New Roman" w:hAnsi="Times New Roman"/>
          <w:sz w:val="24"/>
          <w:szCs w:val="24"/>
          <w:lang w:val="uk-UA" w:eastAsia="uk-UA"/>
        </w:rPr>
        <w:t>2020 року</w:t>
      </w:r>
      <w:r w:rsidRPr="00F254F2">
        <w:rPr>
          <w:rFonts w:ascii="Times New Roman" w:hAnsi="Times New Roman"/>
          <w:sz w:val="24"/>
          <w:szCs w:val="24"/>
          <w:lang w:val="uk-UA" w:eastAsia="uk-UA"/>
        </w:rPr>
        <w:t xml:space="preserve"> (на розгляді було 7 заяв). Строки розгляду заяв не порушено.</w:t>
      </w: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 xml:space="preserve">У звітному періоді до суду </w:t>
      </w:r>
      <w:r w:rsidRPr="00F254F2">
        <w:rPr>
          <w:rFonts w:ascii="Times New Roman" w:hAnsi="Times New Roman"/>
          <w:b/>
          <w:sz w:val="24"/>
          <w:szCs w:val="24"/>
          <w:lang w:val="uk-UA" w:eastAsia="uk-UA"/>
        </w:rPr>
        <w:t>надійшло 3 заяв</w:t>
      </w:r>
      <w:r>
        <w:rPr>
          <w:rFonts w:ascii="Times New Roman" w:hAnsi="Times New Roman"/>
          <w:b/>
          <w:sz w:val="24"/>
          <w:szCs w:val="24"/>
          <w:lang w:val="uk-UA" w:eastAsia="uk-UA"/>
        </w:rPr>
        <w:t>и</w:t>
      </w:r>
      <w:r w:rsidRPr="00F254F2">
        <w:rPr>
          <w:rFonts w:ascii="Times New Roman" w:hAnsi="Times New Roman"/>
          <w:b/>
          <w:sz w:val="24"/>
          <w:szCs w:val="24"/>
          <w:lang w:val="uk-UA" w:eastAsia="uk-UA"/>
        </w:rPr>
        <w:t xml:space="preserve"> про відвід судді</w:t>
      </w:r>
      <w:r w:rsidRPr="00F254F2">
        <w:rPr>
          <w:rFonts w:ascii="Times New Roman" w:hAnsi="Times New Roman"/>
          <w:sz w:val="24"/>
          <w:szCs w:val="24"/>
          <w:lang w:val="uk-UA" w:eastAsia="uk-UA"/>
        </w:rPr>
        <w:t xml:space="preserve">, в задоволені яких було </w:t>
      </w:r>
      <w:r w:rsidRPr="00B26C67">
        <w:rPr>
          <w:rFonts w:ascii="Times New Roman" w:hAnsi="Times New Roman"/>
          <w:sz w:val="24"/>
          <w:szCs w:val="24"/>
          <w:lang w:val="uk-UA" w:eastAsia="uk-UA"/>
        </w:rPr>
        <w:t>відмовлено, це на 50 % більше, ніж у першому півріччі 2020 року (у першому півріччі 2020 року – заяв налічувалося 2).</w:t>
      </w:r>
      <w:r w:rsidRPr="00F254F2">
        <w:rPr>
          <w:rFonts w:ascii="Times New Roman" w:hAnsi="Times New Roman"/>
          <w:sz w:val="24"/>
          <w:szCs w:val="24"/>
          <w:lang w:val="uk-UA" w:eastAsia="uk-UA"/>
        </w:rPr>
        <w:t xml:space="preserve"> </w:t>
      </w:r>
    </w:p>
    <w:p w:rsidR="008E1EF8" w:rsidRPr="00F254F2" w:rsidRDefault="008E1EF8" w:rsidP="00F254F2">
      <w:pPr>
        <w:spacing w:after="0" w:line="240" w:lineRule="auto"/>
        <w:ind w:right="-144" w:firstLine="708"/>
        <w:jc w:val="both"/>
        <w:rPr>
          <w:rFonts w:ascii="Times New Roman" w:hAnsi="Times New Roman"/>
          <w:color w:val="FF0000"/>
          <w:sz w:val="24"/>
          <w:szCs w:val="24"/>
          <w:lang w:val="uk-UA" w:eastAsia="uk-UA"/>
        </w:rPr>
      </w:pP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У звітному періоді 2021 року до суду не надхо</w:t>
      </w:r>
      <w:r>
        <w:rPr>
          <w:rFonts w:ascii="Times New Roman" w:hAnsi="Times New Roman"/>
          <w:sz w:val="24"/>
          <w:szCs w:val="24"/>
          <w:lang w:val="uk-UA" w:eastAsia="uk-UA"/>
        </w:rPr>
        <w:t>ди</w:t>
      </w:r>
      <w:r w:rsidRPr="00F254F2">
        <w:rPr>
          <w:rFonts w:ascii="Times New Roman" w:hAnsi="Times New Roman"/>
          <w:sz w:val="24"/>
          <w:szCs w:val="24"/>
          <w:lang w:val="uk-UA" w:eastAsia="uk-UA"/>
        </w:rPr>
        <w:t xml:space="preserve">ли </w:t>
      </w:r>
      <w:r w:rsidRPr="00F254F2">
        <w:rPr>
          <w:rFonts w:ascii="Times New Roman" w:hAnsi="Times New Roman"/>
          <w:b/>
          <w:sz w:val="24"/>
          <w:szCs w:val="24"/>
          <w:lang w:val="uk-UA" w:eastAsia="uk-UA"/>
        </w:rPr>
        <w:t xml:space="preserve">судові доручення, </w:t>
      </w:r>
      <w:r w:rsidRPr="00F254F2">
        <w:rPr>
          <w:rFonts w:ascii="Times New Roman" w:hAnsi="Times New Roman"/>
          <w:sz w:val="24"/>
          <w:szCs w:val="24"/>
          <w:lang w:val="uk-UA" w:eastAsia="uk-UA"/>
        </w:rPr>
        <w:t xml:space="preserve">так як і у аналогічному  звітному періоді 2020 року (у </w:t>
      </w:r>
      <w:r>
        <w:rPr>
          <w:rFonts w:ascii="Times New Roman" w:hAnsi="Times New Roman"/>
          <w:sz w:val="24"/>
          <w:szCs w:val="24"/>
          <w:lang w:val="uk-UA" w:eastAsia="uk-UA"/>
        </w:rPr>
        <w:t>першому півріччі 2020 року</w:t>
      </w:r>
      <w:r w:rsidRPr="00F254F2">
        <w:rPr>
          <w:rFonts w:ascii="Times New Roman" w:hAnsi="Times New Roman"/>
          <w:sz w:val="24"/>
          <w:szCs w:val="24"/>
          <w:lang w:val="uk-UA" w:eastAsia="uk-UA"/>
        </w:rPr>
        <w:t xml:space="preserve">  - жодного судового доручення).</w:t>
      </w:r>
    </w:p>
    <w:p w:rsidR="008E1EF8" w:rsidRPr="00F254F2" w:rsidRDefault="008E1EF8" w:rsidP="00F254F2">
      <w:pPr>
        <w:spacing w:after="0" w:line="240" w:lineRule="auto"/>
        <w:ind w:right="-144" w:firstLine="708"/>
        <w:jc w:val="both"/>
        <w:rPr>
          <w:rFonts w:ascii="Times New Roman" w:hAnsi="Times New Roman"/>
          <w:color w:val="FF0000"/>
          <w:sz w:val="24"/>
          <w:szCs w:val="24"/>
          <w:highlight w:val="yellow"/>
          <w:lang w:val="uk-UA" w:eastAsia="ru-RU"/>
        </w:rPr>
      </w:pPr>
    </w:p>
    <w:p w:rsidR="008E1EF8" w:rsidRPr="00F254F2" w:rsidRDefault="008E1EF8" w:rsidP="00F254F2">
      <w:pPr>
        <w:spacing w:after="0" w:line="240" w:lineRule="auto"/>
        <w:ind w:right="-144" w:firstLine="708"/>
        <w:jc w:val="both"/>
        <w:rPr>
          <w:rFonts w:ascii="Times New Roman" w:hAnsi="Times New Roman"/>
          <w:b/>
          <w:sz w:val="24"/>
          <w:szCs w:val="24"/>
          <w:lang w:val="uk-UA" w:eastAsia="uk-UA"/>
        </w:rPr>
      </w:pPr>
      <w:r w:rsidRPr="00F254F2">
        <w:rPr>
          <w:rFonts w:ascii="Times New Roman" w:hAnsi="Times New Roman"/>
          <w:sz w:val="24"/>
          <w:szCs w:val="24"/>
          <w:lang w:val="uk-UA" w:eastAsia="uk-UA"/>
        </w:rPr>
        <w:t>Крім того, протягом звітного періоду до суду надійшло</w:t>
      </w:r>
      <w:r w:rsidRPr="00F254F2">
        <w:rPr>
          <w:rFonts w:ascii="Times New Roman" w:hAnsi="Times New Roman"/>
          <w:b/>
          <w:sz w:val="24"/>
          <w:szCs w:val="24"/>
          <w:lang w:val="uk-UA" w:eastAsia="uk-UA"/>
        </w:rPr>
        <w:t>:</w:t>
      </w: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b/>
          <w:sz w:val="24"/>
          <w:szCs w:val="24"/>
          <w:lang w:val="uk-UA" w:eastAsia="uk-UA"/>
        </w:rPr>
        <w:lastRenderedPageBreak/>
        <w:t xml:space="preserve">- 63 заяви про забезпечення позову, </w:t>
      </w:r>
      <w:r w:rsidRPr="00F254F2">
        <w:rPr>
          <w:rFonts w:ascii="Times New Roman" w:hAnsi="Times New Roman"/>
          <w:sz w:val="24"/>
          <w:szCs w:val="24"/>
          <w:lang w:val="uk-UA" w:eastAsia="uk-UA"/>
        </w:rPr>
        <w:t>розглянуто 63 заяв</w:t>
      </w:r>
      <w:r>
        <w:rPr>
          <w:rFonts w:ascii="Times New Roman" w:hAnsi="Times New Roman"/>
          <w:sz w:val="24"/>
          <w:szCs w:val="24"/>
          <w:lang w:val="uk-UA" w:eastAsia="uk-UA"/>
        </w:rPr>
        <w:t>и</w:t>
      </w:r>
      <w:r w:rsidRPr="00F254F2">
        <w:rPr>
          <w:rFonts w:ascii="Times New Roman" w:hAnsi="Times New Roman"/>
          <w:sz w:val="24"/>
          <w:szCs w:val="24"/>
          <w:lang w:val="uk-UA" w:eastAsia="uk-UA"/>
        </w:rPr>
        <w:t>, це на 5% більше ніж у першому півріччі 2020 року (на розгляді було 60 заяв);</w:t>
      </w: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w:t>
      </w:r>
      <w:r w:rsidRPr="00F254F2">
        <w:rPr>
          <w:rFonts w:ascii="Times New Roman" w:hAnsi="Times New Roman"/>
          <w:b/>
          <w:sz w:val="24"/>
          <w:szCs w:val="24"/>
          <w:lang w:val="uk-UA" w:eastAsia="uk-UA"/>
        </w:rPr>
        <w:t xml:space="preserve">  заяви про забезпечення доказів</w:t>
      </w:r>
      <w:r w:rsidRPr="00F254F2">
        <w:rPr>
          <w:rFonts w:ascii="Times New Roman" w:hAnsi="Times New Roman"/>
          <w:sz w:val="24"/>
          <w:szCs w:val="24"/>
          <w:lang w:val="uk-UA" w:eastAsia="uk-UA"/>
        </w:rPr>
        <w:t xml:space="preserve">, у першому півріччі 2021 року не надходили,  а у першому півріччі 2020  </w:t>
      </w:r>
      <w:r>
        <w:rPr>
          <w:rFonts w:ascii="Times New Roman" w:hAnsi="Times New Roman"/>
          <w:sz w:val="24"/>
          <w:szCs w:val="24"/>
          <w:lang w:val="uk-UA" w:eastAsia="uk-UA"/>
        </w:rPr>
        <w:t>року налічувалась</w:t>
      </w:r>
      <w:r w:rsidRPr="00F254F2">
        <w:rPr>
          <w:rFonts w:ascii="Times New Roman" w:hAnsi="Times New Roman"/>
          <w:sz w:val="24"/>
          <w:szCs w:val="24"/>
          <w:lang w:val="uk-UA" w:eastAsia="uk-UA"/>
        </w:rPr>
        <w:t xml:space="preserve"> 1 заява;</w:t>
      </w:r>
    </w:p>
    <w:p w:rsidR="008E1EF8" w:rsidRPr="00F254F2" w:rsidRDefault="008E1EF8" w:rsidP="00F254F2">
      <w:pPr>
        <w:spacing w:after="0" w:line="240" w:lineRule="auto"/>
        <w:ind w:right="-144" w:firstLine="708"/>
        <w:jc w:val="both"/>
        <w:rPr>
          <w:rFonts w:ascii="Times New Roman" w:hAnsi="Times New Roman"/>
          <w:sz w:val="24"/>
          <w:szCs w:val="24"/>
          <w:lang w:val="uk-UA" w:eastAsia="uk-UA"/>
        </w:rPr>
      </w:pPr>
      <w:r w:rsidRPr="00F254F2">
        <w:rPr>
          <w:rFonts w:ascii="Times New Roman" w:hAnsi="Times New Roman"/>
          <w:sz w:val="24"/>
          <w:szCs w:val="24"/>
          <w:lang w:val="uk-UA" w:eastAsia="uk-UA"/>
        </w:rPr>
        <w:t xml:space="preserve">- </w:t>
      </w:r>
      <w:r w:rsidRPr="00F254F2">
        <w:rPr>
          <w:rFonts w:ascii="Times New Roman" w:hAnsi="Times New Roman"/>
          <w:b/>
          <w:sz w:val="24"/>
          <w:szCs w:val="24"/>
          <w:lang w:val="uk-UA" w:eastAsia="uk-UA"/>
        </w:rPr>
        <w:t>заяви про скасування заходів забезпечення позову у першому півріччі 2021 року не надходили</w:t>
      </w:r>
      <w:r w:rsidRPr="00F254F2">
        <w:rPr>
          <w:rFonts w:ascii="Times New Roman" w:hAnsi="Times New Roman"/>
          <w:sz w:val="24"/>
          <w:szCs w:val="24"/>
          <w:lang w:val="uk-UA" w:eastAsia="uk-UA"/>
        </w:rPr>
        <w:t xml:space="preserve">, а </w:t>
      </w:r>
      <w:r>
        <w:rPr>
          <w:rFonts w:ascii="Times New Roman" w:hAnsi="Times New Roman"/>
          <w:sz w:val="24"/>
          <w:szCs w:val="24"/>
          <w:lang w:val="uk-UA" w:eastAsia="uk-UA"/>
        </w:rPr>
        <w:t>протягом</w:t>
      </w:r>
      <w:r w:rsidRPr="00F254F2">
        <w:rPr>
          <w:rFonts w:ascii="Times New Roman" w:hAnsi="Times New Roman"/>
          <w:sz w:val="24"/>
          <w:szCs w:val="24"/>
          <w:lang w:val="uk-UA" w:eastAsia="uk-UA"/>
        </w:rPr>
        <w:t xml:space="preserve"> першо</w:t>
      </w:r>
      <w:r>
        <w:rPr>
          <w:rFonts w:ascii="Times New Roman" w:hAnsi="Times New Roman"/>
          <w:sz w:val="24"/>
          <w:szCs w:val="24"/>
          <w:lang w:val="uk-UA" w:eastAsia="uk-UA"/>
        </w:rPr>
        <w:t>го півріччя</w:t>
      </w:r>
      <w:r w:rsidRPr="00F254F2">
        <w:rPr>
          <w:rFonts w:ascii="Times New Roman" w:hAnsi="Times New Roman"/>
          <w:sz w:val="24"/>
          <w:szCs w:val="24"/>
          <w:lang w:val="uk-UA" w:eastAsia="uk-UA"/>
        </w:rPr>
        <w:t xml:space="preserve"> 2020 року </w:t>
      </w:r>
      <w:r>
        <w:rPr>
          <w:rFonts w:ascii="Times New Roman" w:hAnsi="Times New Roman"/>
          <w:sz w:val="24"/>
          <w:szCs w:val="24"/>
          <w:lang w:val="uk-UA" w:eastAsia="uk-UA"/>
        </w:rPr>
        <w:t xml:space="preserve">до суду </w:t>
      </w:r>
      <w:r w:rsidRPr="00F254F2">
        <w:rPr>
          <w:rFonts w:ascii="Times New Roman" w:hAnsi="Times New Roman"/>
          <w:sz w:val="24"/>
          <w:szCs w:val="24"/>
          <w:lang w:val="uk-UA" w:eastAsia="uk-UA"/>
        </w:rPr>
        <w:t>надійшло 8 заяв про скасування заходів забезпечення позову.</w:t>
      </w:r>
    </w:p>
    <w:p w:rsidR="008E1EF8" w:rsidRPr="00F254F2" w:rsidRDefault="008E1EF8" w:rsidP="00F254F2">
      <w:pPr>
        <w:spacing w:after="0" w:line="240" w:lineRule="auto"/>
        <w:ind w:right="-144" w:firstLine="708"/>
        <w:jc w:val="both"/>
        <w:rPr>
          <w:rFonts w:ascii="Times New Roman" w:hAnsi="Times New Roman"/>
          <w:color w:val="FF0000"/>
          <w:sz w:val="24"/>
          <w:szCs w:val="24"/>
          <w:lang w:val="uk-UA" w:eastAsia="uk-UA"/>
        </w:rPr>
      </w:pPr>
      <w:r>
        <w:rPr>
          <w:rFonts w:ascii="Times New Roman" w:hAnsi="Times New Roman"/>
          <w:sz w:val="24"/>
          <w:szCs w:val="24"/>
          <w:lang w:val="uk-UA" w:eastAsia="uk-UA"/>
        </w:rPr>
        <w:t>Строки розгляду</w:t>
      </w:r>
      <w:r w:rsidRPr="00F254F2">
        <w:rPr>
          <w:rFonts w:ascii="Times New Roman" w:hAnsi="Times New Roman"/>
          <w:sz w:val="24"/>
          <w:szCs w:val="24"/>
          <w:lang w:val="uk-UA" w:eastAsia="uk-UA"/>
        </w:rPr>
        <w:t xml:space="preserve"> вказаних заяв не порушено</w:t>
      </w:r>
    </w:p>
    <w:p w:rsidR="008E1EF8" w:rsidRPr="00F254F2" w:rsidRDefault="008E1EF8" w:rsidP="00F254F2">
      <w:pPr>
        <w:spacing w:after="0" w:line="240" w:lineRule="auto"/>
        <w:ind w:right="-144" w:firstLine="708"/>
        <w:jc w:val="both"/>
        <w:rPr>
          <w:rFonts w:ascii="Times New Roman" w:hAnsi="Times New Roman"/>
          <w:sz w:val="24"/>
          <w:szCs w:val="24"/>
          <w:highlight w:val="yellow"/>
          <w:lang w:val="uk-UA" w:eastAsia="uk-UA"/>
        </w:rPr>
      </w:pPr>
    </w:p>
    <w:p w:rsidR="008E1EF8" w:rsidRPr="00F254F2" w:rsidRDefault="008E1EF8" w:rsidP="00F254F2">
      <w:pPr>
        <w:spacing w:after="0" w:line="240" w:lineRule="auto"/>
        <w:ind w:right="-144" w:firstLine="709"/>
        <w:jc w:val="both"/>
        <w:rPr>
          <w:rFonts w:ascii="Times New Roman" w:hAnsi="Times New Roman"/>
          <w:sz w:val="24"/>
          <w:szCs w:val="24"/>
          <w:lang w:val="uk-UA" w:eastAsia="ru-RU"/>
        </w:rPr>
      </w:pPr>
      <w:r w:rsidRPr="00F254F2">
        <w:rPr>
          <w:rFonts w:ascii="Times New Roman" w:hAnsi="Times New Roman"/>
          <w:sz w:val="24"/>
          <w:szCs w:val="24"/>
          <w:lang w:val="uk-UA" w:eastAsia="ru-RU"/>
        </w:rPr>
        <w:t>Протягом першого півріччя 2021 року у порядку письмового провадження судом розглянуто 4 699  справ, що на 22 % менше , ніж у першому півріччі 2021 року (6 045 справ); із фіксуванням судового процесу технічними засобами – 213 справ, що на 22 % більше ніж у першому півріччі  2020 році (174 справ); під час підготовчого провадження розглянуто 32 справ</w:t>
      </w:r>
      <w:r>
        <w:rPr>
          <w:rFonts w:ascii="Times New Roman" w:hAnsi="Times New Roman"/>
          <w:sz w:val="24"/>
          <w:szCs w:val="24"/>
          <w:lang w:val="uk-UA" w:eastAsia="ru-RU"/>
        </w:rPr>
        <w:t>и</w:t>
      </w:r>
      <w:r w:rsidRPr="00F254F2">
        <w:rPr>
          <w:rFonts w:ascii="Times New Roman" w:hAnsi="Times New Roman"/>
          <w:sz w:val="24"/>
          <w:szCs w:val="24"/>
          <w:lang w:val="uk-UA" w:eastAsia="ru-RU"/>
        </w:rPr>
        <w:t xml:space="preserve">, у </w:t>
      </w:r>
      <w:r>
        <w:rPr>
          <w:rFonts w:ascii="Times New Roman" w:hAnsi="Times New Roman"/>
          <w:sz w:val="24"/>
          <w:szCs w:val="24"/>
          <w:lang w:val="uk-UA" w:eastAsia="ru-RU"/>
        </w:rPr>
        <w:t>аналогічному періоді 2020 року</w:t>
      </w:r>
      <w:r w:rsidRPr="00F254F2">
        <w:rPr>
          <w:rFonts w:ascii="Times New Roman" w:hAnsi="Times New Roman"/>
          <w:sz w:val="24"/>
          <w:szCs w:val="24"/>
          <w:lang w:val="uk-UA" w:eastAsia="ru-RU"/>
        </w:rPr>
        <w:t xml:space="preserve"> – 8;</w:t>
      </w:r>
      <w:r w:rsidRPr="00F254F2">
        <w:rPr>
          <w:rFonts w:ascii="Times New Roman" w:hAnsi="Times New Roman"/>
          <w:color w:val="FF0000"/>
          <w:sz w:val="24"/>
          <w:szCs w:val="24"/>
          <w:lang w:val="uk-UA" w:eastAsia="ru-RU"/>
        </w:rPr>
        <w:t xml:space="preserve"> </w:t>
      </w:r>
      <w:r w:rsidRPr="00F254F2">
        <w:rPr>
          <w:rFonts w:ascii="Times New Roman" w:hAnsi="Times New Roman"/>
          <w:sz w:val="24"/>
          <w:szCs w:val="24"/>
          <w:lang w:val="uk-UA" w:eastAsia="ru-RU"/>
        </w:rPr>
        <w:t xml:space="preserve">у спрощеному провадженні судом розглянуто </w:t>
      </w:r>
      <w:r>
        <w:rPr>
          <w:rFonts w:ascii="Times New Roman" w:hAnsi="Times New Roman"/>
          <w:sz w:val="24"/>
          <w:szCs w:val="24"/>
          <w:lang w:val="uk-UA" w:eastAsia="ru-RU"/>
        </w:rPr>
        <w:t xml:space="preserve">                  </w:t>
      </w:r>
      <w:r w:rsidRPr="00F254F2">
        <w:rPr>
          <w:rFonts w:ascii="Times New Roman" w:hAnsi="Times New Roman"/>
          <w:sz w:val="24"/>
          <w:szCs w:val="24"/>
          <w:lang w:val="uk-UA" w:eastAsia="ru-RU"/>
        </w:rPr>
        <w:t xml:space="preserve">7 475 справ, тоді як у </w:t>
      </w:r>
      <w:r>
        <w:rPr>
          <w:rFonts w:ascii="Times New Roman" w:hAnsi="Times New Roman"/>
          <w:sz w:val="24"/>
          <w:szCs w:val="24"/>
          <w:lang w:val="uk-UA" w:eastAsia="ru-RU"/>
        </w:rPr>
        <w:t xml:space="preserve">першому півріччі </w:t>
      </w:r>
      <w:r w:rsidRPr="00F254F2">
        <w:rPr>
          <w:rFonts w:ascii="Times New Roman" w:hAnsi="Times New Roman"/>
          <w:sz w:val="24"/>
          <w:szCs w:val="24"/>
          <w:lang w:val="uk-UA" w:eastAsia="ru-RU"/>
        </w:rPr>
        <w:t>2020 ро</w:t>
      </w:r>
      <w:r>
        <w:rPr>
          <w:rFonts w:ascii="Times New Roman" w:hAnsi="Times New Roman"/>
          <w:sz w:val="24"/>
          <w:szCs w:val="24"/>
          <w:lang w:val="uk-UA" w:eastAsia="ru-RU"/>
        </w:rPr>
        <w:t>ку</w:t>
      </w:r>
      <w:r w:rsidRPr="00F254F2">
        <w:rPr>
          <w:rFonts w:ascii="Times New Roman" w:hAnsi="Times New Roman"/>
          <w:sz w:val="24"/>
          <w:szCs w:val="24"/>
          <w:lang w:val="uk-UA" w:eastAsia="ru-RU"/>
        </w:rPr>
        <w:t xml:space="preserve"> 6 148; у режимі відеоконференції розглянуто 3 справ</w:t>
      </w:r>
      <w:r>
        <w:rPr>
          <w:rFonts w:ascii="Times New Roman" w:hAnsi="Times New Roman"/>
          <w:sz w:val="24"/>
          <w:szCs w:val="24"/>
          <w:lang w:val="uk-UA" w:eastAsia="ru-RU"/>
        </w:rPr>
        <w:t>и</w:t>
      </w:r>
      <w:r w:rsidRPr="00F254F2">
        <w:rPr>
          <w:rFonts w:ascii="Times New Roman" w:hAnsi="Times New Roman"/>
          <w:sz w:val="24"/>
          <w:szCs w:val="24"/>
          <w:lang w:val="uk-UA" w:eastAsia="ru-RU"/>
        </w:rPr>
        <w:t xml:space="preserve">, а у </w:t>
      </w:r>
      <w:r>
        <w:rPr>
          <w:rFonts w:ascii="Times New Roman" w:hAnsi="Times New Roman"/>
          <w:sz w:val="24"/>
          <w:szCs w:val="24"/>
          <w:lang w:val="uk-UA" w:eastAsia="ru-RU"/>
        </w:rPr>
        <w:t>першому півріччі 2020 року</w:t>
      </w:r>
      <w:r w:rsidRPr="00F254F2">
        <w:rPr>
          <w:rFonts w:ascii="Times New Roman" w:hAnsi="Times New Roman"/>
          <w:sz w:val="24"/>
          <w:szCs w:val="24"/>
          <w:lang w:val="uk-UA" w:eastAsia="ru-RU"/>
        </w:rPr>
        <w:t xml:space="preserve"> - 1.</w:t>
      </w:r>
    </w:p>
    <w:p w:rsidR="008E1EF8" w:rsidRPr="00CA6823" w:rsidRDefault="008E1EF8" w:rsidP="00F254F2">
      <w:pPr>
        <w:spacing w:after="0" w:line="240" w:lineRule="auto"/>
        <w:ind w:right="-144" w:firstLine="709"/>
        <w:jc w:val="both"/>
        <w:rPr>
          <w:rFonts w:ascii="Times New Roman" w:hAnsi="Times New Roman"/>
          <w:color w:val="FF0000"/>
          <w:sz w:val="24"/>
          <w:szCs w:val="24"/>
          <w:lang w:val="uk-UA" w:eastAsia="ru-RU"/>
        </w:rPr>
      </w:pPr>
    </w:p>
    <w:p w:rsidR="008E1EF8" w:rsidRPr="00F254F2" w:rsidRDefault="008E1EF8" w:rsidP="00F254F2">
      <w:pPr>
        <w:spacing w:after="0" w:line="240" w:lineRule="auto"/>
        <w:ind w:right="-144" w:firstLine="709"/>
        <w:jc w:val="both"/>
        <w:rPr>
          <w:rFonts w:ascii="Times New Roman" w:hAnsi="Times New Roman"/>
          <w:sz w:val="24"/>
          <w:szCs w:val="24"/>
          <w:lang w:val="uk-UA" w:eastAsia="ru-RU"/>
        </w:rPr>
      </w:pPr>
      <w:r w:rsidRPr="00CA6823">
        <w:rPr>
          <w:rFonts w:ascii="Times New Roman" w:hAnsi="Times New Roman"/>
          <w:sz w:val="24"/>
          <w:szCs w:val="24"/>
          <w:lang w:val="uk-UA" w:eastAsia="ru-RU"/>
        </w:rPr>
        <w:t>Упродовж першого півріччя 2021 року Волинським окружним адміністративним судом постановлено 6 окремих ухвал (у першому півріччі 2020 року – 2 окремі ухвали).</w:t>
      </w:r>
    </w:p>
    <w:p w:rsidR="008E1EF8" w:rsidRPr="00F254F2" w:rsidRDefault="008E1EF8" w:rsidP="00F254F2">
      <w:pPr>
        <w:spacing w:after="0" w:line="240" w:lineRule="auto"/>
        <w:ind w:right="-144" w:firstLine="709"/>
        <w:jc w:val="both"/>
        <w:rPr>
          <w:rFonts w:ascii="Times New Roman" w:hAnsi="Times New Roman"/>
          <w:color w:val="FF0000"/>
          <w:sz w:val="24"/>
          <w:szCs w:val="24"/>
          <w:lang w:val="uk-UA" w:eastAsia="ru-RU"/>
        </w:rPr>
      </w:pPr>
    </w:p>
    <w:p w:rsidR="008E1EF8" w:rsidRPr="00F254F2" w:rsidRDefault="008E1EF8" w:rsidP="00F254F2">
      <w:pPr>
        <w:spacing w:after="0" w:line="240" w:lineRule="auto"/>
        <w:ind w:right="-144" w:firstLine="709"/>
        <w:jc w:val="both"/>
        <w:rPr>
          <w:rFonts w:ascii="Times New Roman" w:hAnsi="Times New Roman"/>
          <w:sz w:val="24"/>
          <w:szCs w:val="24"/>
          <w:lang w:val="uk-UA" w:eastAsia="ru-RU"/>
        </w:rPr>
      </w:pPr>
      <w:r w:rsidRPr="00F254F2">
        <w:rPr>
          <w:rFonts w:ascii="Times New Roman" w:hAnsi="Times New Roman"/>
          <w:sz w:val="24"/>
          <w:szCs w:val="24"/>
          <w:lang w:val="uk-UA" w:eastAsia="ru-RU"/>
        </w:rPr>
        <w:t>Протягом звітного періоду судом ухвалено 211 судових рішень щодо розгляду питань про: виправлення описок чи очевидних арифметичних помилок у судовому рішенні; роз’яснення судового рішення; ухвалення додаткового судового рішення (у аналогічному звітному періоді 2020 року – 148).</w:t>
      </w:r>
    </w:p>
    <w:p w:rsidR="008E1EF8" w:rsidRPr="00F254F2" w:rsidRDefault="008E1EF8" w:rsidP="00F254F2">
      <w:pPr>
        <w:spacing w:after="0" w:line="240" w:lineRule="auto"/>
        <w:ind w:right="-144" w:firstLine="709"/>
        <w:jc w:val="both"/>
        <w:rPr>
          <w:rFonts w:ascii="Times New Roman" w:hAnsi="Times New Roman"/>
          <w:color w:val="FF0000"/>
          <w:sz w:val="24"/>
          <w:szCs w:val="24"/>
          <w:lang w:val="uk-UA" w:eastAsia="ru-RU"/>
        </w:rPr>
      </w:pPr>
    </w:p>
    <w:p w:rsidR="008E1EF8" w:rsidRPr="00CA6823" w:rsidRDefault="008E1EF8" w:rsidP="00CA6823">
      <w:pPr>
        <w:spacing w:after="0" w:line="240" w:lineRule="auto"/>
        <w:ind w:right="-144" w:firstLine="708"/>
        <w:jc w:val="both"/>
        <w:rPr>
          <w:rFonts w:ascii="Times New Roman" w:hAnsi="Times New Roman"/>
          <w:sz w:val="24"/>
          <w:szCs w:val="24"/>
          <w:lang w:val="uk-UA" w:eastAsia="uk-UA"/>
        </w:rPr>
      </w:pPr>
      <w:r w:rsidRPr="00CA6823">
        <w:rPr>
          <w:rFonts w:ascii="Times New Roman" w:hAnsi="Times New Roman"/>
          <w:sz w:val="24"/>
          <w:szCs w:val="24"/>
          <w:lang w:val="uk-UA" w:eastAsia="uk-UA"/>
        </w:rPr>
        <w:t>У першому півріччі 2021 році Волинським окружним адміністративним судом видано      10 241 виконавчий документ на загальну суму 90 126 678 грн., з них:</w:t>
      </w:r>
    </w:p>
    <w:p w:rsidR="008E1EF8" w:rsidRPr="00CA6823" w:rsidRDefault="008E1EF8" w:rsidP="00CA6823">
      <w:pPr>
        <w:spacing w:after="0" w:line="240" w:lineRule="auto"/>
        <w:ind w:right="-144" w:firstLine="708"/>
        <w:jc w:val="both"/>
        <w:rPr>
          <w:rFonts w:ascii="Times New Roman" w:hAnsi="Times New Roman"/>
          <w:sz w:val="24"/>
          <w:szCs w:val="24"/>
          <w:lang w:val="uk-UA" w:eastAsia="uk-UA"/>
        </w:rPr>
      </w:pPr>
      <w:r w:rsidRPr="00CA6823">
        <w:rPr>
          <w:rFonts w:ascii="Times New Roman" w:hAnsi="Times New Roman"/>
          <w:sz w:val="24"/>
          <w:szCs w:val="24"/>
          <w:lang w:val="uk-UA" w:eastAsia="uk-UA"/>
        </w:rPr>
        <w:t>- видано виконавчих листів 10 079 на суму 89 952 119 грн.;</w:t>
      </w:r>
    </w:p>
    <w:p w:rsidR="008E1EF8" w:rsidRPr="00CA6823" w:rsidRDefault="008E1EF8" w:rsidP="00CA6823">
      <w:pPr>
        <w:spacing w:after="0" w:line="240" w:lineRule="auto"/>
        <w:ind w:right="-144" w:firstLine="708"/>
        <w:jc w:val="both"/>
        <w:rPr>
          <w:rFonts w:ascii="Times New Roman" w:hAnsi="Times New Roman"/>
          <w:sz w:val="24"/>
          <w:szCs w:val="24"/>
          <w:lang w:val="uk-UA" w:eastAsia="uk-UA"/>
        </w:rPr>
      </w:pPr>
      <w:r w:rsidRPr="00CA6823">
        <w:rPr>
          <w:rFonts w:ascii="Times New Roman" w:hAnsi="Times New Roman"/>
          <w:sz w:val="24"/>
          <w:szCs w:val="24"/>
          <w:lang w:val="uk-UA" w:eastAsia="uk-UA"/>
        </w:rPr>
        <w:t xml:space="preserve">- 162 ухвали  на суму 177 559 грн., </w:t>
      </w:r>
    </w:p>
    <w:p w:rsidR="008E1EF8" w:rsidRDefault="008E1EF8" w:rsidP="00CA6823">
      <w:pPr>
        <w:spacing w:after="0" w:line="240" w:lineRule="auto"/>
        <w:ind w:right="-144"/>
        <w:jc w:val="both"/>
        <w:rPr>
          <w:rFonts w:ascii="Times New Roman" w:hAnsi="Times New Roman"/>
          <w:sz w:val="24"/>
          <w:szCs w:val="24"/>
          <w:lang w:val="uk-UA" w:eastAsia="uk-UA"/>
        </w:rPr>
      </w:pPr>
      <w:r w:rsidRPr="00CA6823">
        <w:rPr>
          <w:rFonts w:ascii="Times New Roman" w:hAnsi="Times New Roman"/>
          <w:sz w:val="24"/>
          <w:szCs w:val="24"/>
          <w:lang w:val="uk-UA" w:eastAsia="uk-UA"/>
        </w:rPr>
        <w:t>це на 820,95 %  більше, ніж у аналогічному звітному періоді 2020 року (в якому усього було видано 1 112 виконавчих документів на загальну суму 76 560 617 грн.</w:t>
      </w:r>
      <w:r>
        <w:rPr>
          <w:rFonts w:ascii="Times New Roman" w:hAnsi="Times New Roman"/>
          <w:sz w:val="24"/>
          <w:szCs w:val="24"/>
          <w:lang w:val="uk-UA" w:eastAsia="uk-UA"/>
        </w:rPr>
        <w:t xml:space="preserve"> </w:t>
      </w:r>
    </w:p>
    <w:p w:rsidR="008E1EF8" w:rsidRDefault="008E1EF8" w:rsidP="00EF2829">
      <w:pPr>
        <w:tabs>
          <w:tab w:val="left" w:pos="720"/>
          <w:tab w:val="left" w:pos="3780"/>
        </w:tabs>
        <w:spacing w:after="0" w:line="240" w:lineRule="auto"/>
        <w:ind w:right="-144"/>
        <w:jc w:val="both"/>
        <w:rPr>
          <w:rFonts w:ascii="Times New Roman" w:hAnsi="Times New Roman"/>
          <w:sz w:val="24"/>
          <w:szCs w:val="24"/>
          <w:lang w:val="uk-UA" w:eastAsia="uk-UA"/>
        </w:rPr>
      </w:pPr>
      <w:r>
        <w:rPr>
          <w:rFonts w:ascii="Times New Roman" w:hAnsi="Times New Roman"/>
          <w:sz w:val="24"/>
          <w:szCs w:val="24"/>
          <w:lang w:val="uk-UA" w:eastAsia="uk-UA"/>
        </w:rPr>
        <w:tab/>
        <w:t xml:space="preserve">Причиною стрімкої динаміки збільшення показника видачі виконавчих документів є </w:t>
      </w:r>
      <w:r w:rsidRPr="005C1630">
        <w:rPr>
          <w:rFonts w:ascii="Times New Roman" w:hAnsi="Times New Roman"/>
          <w:sz w:val="24"/>
          <w:szCs w:val="24"/>
          <w:lang w:val="uk-UA"/>
        </w:rPr>
        <w:t xml:space="preserve">різке збільшення </w:t>
      </w:r>
      <w:r>
        <w:rPr>
          <w:rFonts w:ascii="Times New Roman" w:hAnsi="Times New Roman"/>
          <w:color w:val="000000"/>
          <w:sz w:val="24"/>
          <w:szCs w:val="24"/>
          <w:lang w:val="uk-UA" w:eastAsia="uk-UA"/>
        </w:rPr>
        <w:t xml:space="preserve">у 2020 році </w:t>
      </w:r>
      <w:r w:rsidRPr="005C1630">
        <w:rPr>
          <w:rFonts w:ascii="Times New Roman" w:hAnsi="Times New Roman"/>
          <w:sz w:val="24"/>
          <w:szCs w:val="24"/>
          <w:lang w:val="uk-UA"/>
        </w:rPr>
        <w:t xml:space="preserve">надходження </w:t>
      </w:r>
      <w:r w:rsidRPr="005C1630">
        <w:rPr>
          <w:rFonts w:ascii="Times New Roman" w:hAnsi="Times New Roman"/>
          <w:sz w:val="24"/>
          <w:szCs w:val="24"/>
          <w:shd w:val="clear" w:color="auto" w:fill="FFFFFF"/>
          <w:lang w:val="uk-UA"/>
        </w:rPr>
        <w:t>до суду позовних заяв</w:t>
      </w:r>
      <w:r w:rsidRPr="00F254F2">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 xml:space="preserve">від </w:t>
      </w:r>
      <w:r w:rsidRPr="00F254F2">
        <w:rPr>
          <w:rFonts w:ascii="Times New Roman" w:hAnsi="Times New Roman"/>
          <w:sz w:val="24"/>
          <w:szCs w:val="24"/>
          <w:lang w:val="uk-UA" w:eastAsia="uk-UA"/>
        </w:rPr>
        <w:t xml:space="preserve">громадян, </w:t>
      </w:r>
      <w:r w:rsidRPr="00F254F2">
        <w:rPr>
          <w:rFonts w:ascii="Times New Roman" w:hAnsi="Times New Roman"/>
          <w:color w:val="000000"/>
          <w:sz w:val="24"/>
          <w:szCs w:val="24"/>
          <w:lang w:val="uk-UA" w:eastAsia="uk-UA"/>
        </w:rPr>
        <w:t>які постраждали внаслідок Чорнобильської катастрофи</w:t>
      </w:r>
      <w:r>
        <w:rPr>
          <w:rFonts w:ascii="Times New Roman" w:hAnsi="Times New Roman"/>
          <w:color w:val="000000"/>
          <w:sz w:val="24"/>
          <w:szCs w:val="24"/>
          <w:lang w:val="uk-UA" w:eastAsia="uk-UA"/>
        </w:rPr>
        <w:t>,</w:t>
      </w:r>
      <w:r w:rsidRPr="00F254F2">
        <w:rPr>
          <w:rFonts w:ascii="Times New Roman" w:hAnsi="Times New Roman"/>
          <w:color w:val="000000"/>
          <w:sz w:val="24"/>
          <w:szCs w:val="24"/>
          <w:lang w:val="uk-UA" w:eastAsia="uk-UA"/>
        </w:rPr>
        <w:t xml:space="preserve"> стосовно </w:t>
      </w:r>
      <w:r>
        <w:rPr>
          <w:rFonts w:ascii="Times New Roman" w:hAnsi="Times New Roman"/>
          <w:color w:val="000000"/>
          <w:sz w:val="24"/>
          <w:szCs w:val="24"/>
          <w:lang w:val="uk-UA" w:eastAsia="uk-UA"/>
        </w:rPr>
        <w:t xml:space="preserve">їх </w:t>
      </w:r>
      <w:r w:rsidRPr="00F254F2">
        <w:rPr>
          <w:rFonts w:ascii="Times New Roman" w:hAnsi="Times New Roman"/>
          <w:color w:val="000000"/>
          <w:sz w:val="24"/>
          <w:szCs w:val="24"/>
          <w:lang w:val="uk-UA" w:eastAsia="uk-UA"/>
        </w:rPr>
        <w:t>соціального захисту</w:t>
      </w:r>
      <w:r>
        <w:rPr>
          <w:rFonts w:ascii="Times New Roman" w:hAnsi="Times New Roman"/>
          <w:color w:val="000000"/>
          <w:sz w:val="24"/>
          <w:szCs w:val="24"/>
          <w:lang w:val="uk-UA" w:eastAsia="uk-UA"/>
        </w:rPr>
        <w:t xml:space="preserve"> за результатами розгляду яких, на виконання заяв стягувачів, виготовлялися виконавчі листи.</w:t>
      </w:r>
    </w:p>
    <w:p w:rsidR="008E1EF8" w:rsidRPr="00F254F2" w:rsidRDefault="008E1EF8" w:rsidP="00CA6823">
      <w:pPr>
        <w:spacing w:after="0" w:line="240" w:lineRule="auto"/>
        <w:ind w:right="-144" w:firstLine="708"/>
        <w:jc w:val="both"/>
        <w:rPr>
          <w:rFonts w:ascii="Times New Roman" w:hAnsi="Times New Roman"/>
          <w:color w:val="FF0000"/>
          <w:sz w:val="24"/>
          <w:szCs w:val="24"/>
          <w:lang w:val="uk-UA" w:eastAsia="uk-UA"/>
        </w:rPr>
      </w:pPr>
    </w:p>
    <w:p w:rsidR="008E1EF8" w:rsidRPr="00F254F2" w:rsidRDefault="008E1EF8" w:rsidP="00CA6823">
      <w:pPr>
        <w:spacing w:after="0" w:line="240" w:lineRule="auto"/>
        <w:ind w:right="-144" w:firstLine="708"/>
        <w:jc w:val="both"/>
        <w:rPr>
          <w:rFonts w:ascii="Times New Roman" w:hAnsi="Times New Roman"/>
          <w:sz w:val="24"/>
          <w:szCs w:val="24"/>
          <w:lang w:val="uk-UA" w:eastAsia="uk-UA"/>
        </w:rPr>
      </w:pPr>
      <w:r w:rsidRPr="004D7BAD">
        <w:rPr>
          <w:rFonts w:ascii="Times New Roman" w:hAnsi="Times New Roman"/>
          <w:sz w:val="24"/>
          <w:szCs w:val="24"/>
          <w:lang w:val="uk-UA" w:eastAsia="uk-UA"/>
        </w:rPr>
        <w:t>Сума судового збору, що сплачена добровільно у звітному періоді становить 6 563 302 грн., не сплачено внаслідок звільнення від сплати відповідно до чинного законодавства                                  1 888 794 грн., сума судового збору, що за судовим рішенням підлягає поверненню, становить 352 066 грн. (у першому півріччі 2020 року сума судового збору сплачена добровільно становила становить 8 093 349 грн., не було сплачено внаслідок звільнення від сплати відповідно до чинного законодавства 2 054 140 грн., сума судового збору, що за судовим рішенням підлягала поверненню, становила 167 068 грн.).</w:t>
      </w:r>
    </w:p>
    <w:p w:rsidR="008E1EF8" w:rsidRPr="00F254F2" w:rsidRDefault="008E1EF8" w:rsidP="00CA6823">
      <w:pPr>
        <w:spacing w:after="0" w:line="240" w:lineRule="auto"/>
        <w:ind w:right="-144" w:firstLine="708"/>
        <w:jc w:val="both"/>
        <w:rPr>
          <w:rFonts w:ascii="Times New Roman" w:hAnsi="Times New Roman"/>
          <w:sz w:val="24"/>
          <w:szCs w:val="24"/>
          <w:highlight w:val="yellow"/>
          <w:lang w:val="uk-UA" w:eastAsia="uk-UA"/>
        </w:rPr>
      </w:pPr>
    </w:p>
    <w:p w:rsidR="008E1EF8" w:rsidRPr="00F254F2" w:rsidRDefault="008E1EF8" w:rsidP="00F254F2">
      <w:pPr>
        <w:spacing w:after="0" w:line="240" w:lineRule="auto"/>
        <w:ind w:right="-144" w:firstLine="708"/>
        <w:jc w:val="both"/>
        <w:rPr>
          <w:rFonts w:ascii="Times New Roman" w:hAnsi="Times New Roman"/>
          <w:color w:val="FF0000"/>
          <w:sz w:val="24"/>
          <w:szCs w:val="24"/>
          <w:lang w:val="uk-UA" w:eastAsia="uk-UA"/>
        </w:rPr>
      </w:pPr>
      <w:r w:rsidRPr="00F254F2">
        <w:rPr>
          <w:rFonts w:ascii="Times New Roman" w:hAnsi="Times New Roman"/>
          <w:sz w:val="24"/>
          <w:szCs w:val="24"/>
          <w:lang w:val="uk-UA" w:eastAsia="uk-UA"/>
        </w:rPr>
        <w:t>У першому півріччі 2021 року Волинським окружним адміністративним судом справи про адміністративні правопорушення, передбачені статтею 185-3 Кодексу України про адміністративні правопорушення, не розглядалися. У аналогічному звітному періоді минулого року, зазначені справи також не  перебували на розгляді у суді.</w:t>
      </w:r>
    </w:p>
    <w:p w:rsidR="008E1EF8" w:rsidRDefault="008E1EF8" w:rsidP="00F254F2">
      <w:pPr>
        <w:spacing w:after="0" w:line="240" w:lineRule="auto"/>
        <w:ind w:right="-144" w:firstLine="708"/>
        <w:jc w:val="both"/>
        <w:rPr>
          <w:rFonts w:ascii="Times New Roman" w:hAnsi="Times New Roman"/>
          <w:color w:val="FF0000"/>
          <w:sz w:val="24"/>
          <w:szCs w:val="24"/>
          <w:lang w:val="uk-UA" w:eastAsia="uk-UA"/>
        </w:rPr>
      </w:pPr>
    </w:p>
    <w:p w:rsidR="008E1EF8" w:rsidRPr="00986988" w:rsidRDefault="008E1EF8" w:rsidP="0057768B">
      <w:pPr>
        <w:tabs>
          <w:tab w:val="left" w:pos="720"/>
        </w:tabs>
        <w:spacing w:after="0" w:line="240" w:lineRule="auto"/>
        <w:ind w:right="-144" w:firstLine="540"/>
        <w:jc w:val="both"/>
        <w:rPr>
          <w:rFonts w:ascii="Times New Roman" w:hAnsi="Times New Roman"/>
          <w:sz w:val="24"/>
          <w:szCs w:val="24"/>
          <w:lang w:val="uk-UA"/>
        </w:rPr>
      </w:pPr>
      <w:r w:rsidRPr="0057768B">
        <w:rPr>
          <w:rFonts w:ascii="Times New Roman" w:hAnsi="Times New Roman"/>
          <w:sz w:val="24"/>
          <w:szCs w:val="24"/>
          <w:lang w:val="uk-UA"/>
        </w:rPr>
        <w:t xml:space="preserve">Аналізуючи якість розгляду справ слід відмітити, що із справ, які були направлені до </w:t>
      </w:r>
      <w:r w:rsidRPr="00986988">
        <w:rPr>
          <w:rFonts w:ascii="Times New Roman" w:hAnsi="Times New Roman"/>
          <w:sz w:val="24"/>
          <w:szCs w:val="24"/>
          <w:lang w:val="uk-UA"/>
        </w:rPr>
        <w:t xml:space="preserve">Восьмого апеляційного адміністративного суду, протягом першого півріччя 2021 року </w:t>
      </w:r>
      <w:r w:rsidRPr="00986988">
        <w:rPr>
          <w:rFonts w:ascii="Times New Roman" w:hAnsi="Times New Roman"/>
          <w:b/>
          <w:sz w:val="24"/>
          <w:szCs w:val="24"/>
          <w:lang w:val="uk-UA"/>
        </w:rPr>
        <w:t xml:space="preserve">з апеляційної інстанції повернулась 1271 справа та матеріали у яких переглядалося 1311 судових рішень </w:t>
      </w:r>
      <w:r w:rsidRPr="00986988">
        <w:rPr>
          <w:rFonts w:ascii="Times New Roman" w:hAnsi="Times New Roman"/>
          <w:sz w:val="24"/>
          <w:szCs w:val="24"/>
          <w:lang w:val="uk-UA"/>
        </w:rPr>
        <w:t xml:space="preserve">(у першому півріччі  2020 році – 654 справи та </w:t>
      </w:r>
      <w:r w:rsidRPr="00986988">
        <w:rPr>
          <w:rFonts w:ascii="Times New Roman" w:hAnsi="Times New Roman"/>
          <w:color w:val="000000"/>
          <w:sz w:val="24"/>
          <w:szCs w:val="24"/>
          <w:lang w:val="uk-UA"/>
        </w:rPr>
        <w:t>матеріалів у яких переглядалося 655 судових рішень)</w:t>
      </w:r>
      <w:r w:rsidRPr="00986988">
        <w:rPr>
          <w:rFonts w:ascii="Times New Roman" w:hAnsi="Times New Roman"/>
          <w:sz w:val="24"/>
          <w:szCs w:val="24"/>
          <w:lang w:val="uk-UA"/>
        </w:rPr>
        <w:t>, з яких:</w:t>
      </w:r>
    </w:p>
    <w:p w:rsidR="008E1EF8" w:rsidRPr="00986988" w:rsidRDefault="008E1EF8" w:rsidP="0057768B">
      <w:pPr>
        <w:spacing w:after="0" w:line="240" w:lineRule="auto"/>
        <w:ind w:right="-144" w:firstLine="540"/>
        <w:jc w:val="both"/>
        <w:rPr>
          <w:rFonts w:ascii="Times New Roman" w:hAnsi="Times New Roman"/>
          <w:sz w:val="24"/>
          <w:szCs w:val="24"/>
          <w:lang w:val="uk-UA"/>
        </w:rPr>
      </w:pPr>
      <w:r w:rsidRPr="00986988">
        <w:rPr>
          <w:rFonts w:ascii="Times New Roman" w:hAnsi="Times New Roman"/>
          <w:sz w:val="24"/>
          <w:szCs w:val="24"/>
          <w:lang w:val="uk-UA"/>
        </w:rPr>
        <w:lastRenderedPageBreak/>
        <w:t xml:space="preserve">  - 538 рішень залишено без змін (з них: ухвалені Волинським окружним адміністративним судом 2 – у 2018 році, 439 – у 2020 році,  96 - у 2021 та 1 рішення Восьмого апеляційного адміністративного суду (далі - ВААС);</w:t>
      </w:r>
    </w:p>
    <w:p w:rsidR="008E1EF8" w:rsidRPr="00986988" w:rsidRDefault="008E1EF8" w:rsidP="0057768B">
      <w:pPr>
        <w:tabs>
          <w:tab w:val="left" w:pos="720"/>
        </w:tabs>
        <w:spacing w:after="0" w:line="240" w:lineRule="auto"/>
        <w:ind w:right="-144" w:firstLine="540"/>
        <w:jc w:val="both"/>
        <w:rPr>
          <w:rFonts w:ascii="Times New Roman" w:hAnsi="Times New Roman"/>
          <w:sz w:val="24"/>
          <w:szCs w:val="24"/>
          <w:lang w:val="uk-UA"/>
        </w:rPr>
      </w:pPr>
      <w:r w:rsidRPr="00986988">
        <w:rPr>
          <w:rFonts w:ascii="Times New Roman" w:hAnsi="Times New Roman"/>
          <w:sz w:val="24"/>
          <w:szCs w:val="24"/>
          <w:lang w:val="uk-UA"/>
        </w:rPr>
        <w:t xml:space="preserve">  - 607 рішень залишено без змін (не розглядались по суті) (з них: ухвалені Волинським окружним адміністративним судом 1 рішення у 2018 році, 1- у 2019 році, 395 – у 2020 році, 210 – у 2021 році);</w:t>
      </w:r>
    </w:p>
    <w:p w:rsidR="008E1EF8" w:rsidRPr="00986988" w:rsidRDefault="008E1EF8" w:rsidP="0057768B">
      <w:pPr>
        <w:tabs>
          <w:tab w:val="left" w:pos="720"/>
        </w:tabs>
        <w:spacing w:after="0" w:line="240" w:lineRule="auto"/>
        <w:ind w:right="-144" w:firstLine="540"/>
        <w:jc w:val="both"/>
        <w:rPr>
          <w:rFonts w:ascii="Times New Roman" w:hAnsi="Times New Roman"/>
          <w:sz w:val="24"/>
          <w:szCs w:val="24"/>
          <w:lang w:val="uk-UA"/>
        </w:rPr>
      </w:pPr>
      <w:r w:rsidRPr="00986988">
        <w:rPr>
          <w:rFonts w:ascii="Times New Roman" w:hAnsi="Times New Roman"/>
          <w:color w:val="FF0000"/>
          <w:sz w:val="24"/>
          <w:szCs w:val="24"/>
          <w:lang w:val="uk-UA"/>
        </w:rPr>
        <w:t xml:space="preserve">  </w:t>
      </w:r>
      <w:r w:rsidRPr="00986988">
        <w:rPr>
          <w:rFonts w:ascii="Times New Roman" w:hAnsi="Times New Roman"/>
          <w:sz w:val="24"/>
          <w:szCs w:val="24"/>
          <w:lang w:val="uk-UA"/>
        </w:rPr>
        <w:t>- 146 рішень скасовано (з них: ухвалені Волинським окружним адміністративним судом 1 рішення у 2017 році, 1 – у 2018 році, 4 – у 2019 році, 108 – у 2020 році, 31- у 2021 році та 1 рішення ВААС)</w:t>
      </w:r>
      <w:r w:rsidRPr="00986988">
        <w:rPr>
          <w:rFonts w:ascii="Times New Roman" w:hAnsi="Times New Roman"/>
          <w:color w:val="000000"/>
          <w:sz w:val="24"/>
          <w:szCs w:val="24"/>
          <w:lang w:val="uk-UA"/>
        </w:rPr>
        <w:t>;</w:t>
      </w:r>
    </w:p>
    <w:p w:rsidR="008E1EF8" w:rsidRPr="00986988" w:rsidRDefault="008E1EF8" w:rsidP="0057768B">
      <w:pPr>
        <w:tabs>
          <w:tab w:val="left" w:pos="720"/>
        </w:tabs>
        <w:spacing w:after="0" w:line="240" w:lineRule="auto"/>
        <w:ind w:right="-144" w:firstLine="540"/>
        <w:jc w:val="both"/>
        <w:rPr>
          <w:rFonts w:ascii="Times New Roman" w:hAnsi="Times New Roman"/>
          <w:sz w:val="24"/>
          <w:szCs w:val="24"/>
          <w:lang w:val="uk-UA"/>
        </w:rPr>
      </w:pPr>
      <w:r w:rsidRPr="00986988">
        <w:rPr>
          <w:rFonts w:ascii="Times New Roman" w:hAnsi="Times New Roman"/>
          <w:sz w:val="24"/>
          <w:szCs w:val="24"/>
          <w:lang w:val="uk-UA"/>
        </w:rPr>
        <w:t xml:space="preserve">  - 19 рішень змінено (з них: ухвалені Волинським окружним адміністративним судом 12 рішень – у 2020 році, 7 - у 2021 році</w:t>
      </w:r>
      <w:r w:rsidRPr="00986988">
        <w:rPr>
          <w:rFonts w:ascii="Times New Roman" w:hAnsi="Times New Roman"/>
          <w:color w:val="000000"/>
          <w:sz w:val="24"/>
          <w:szCs w:val="24"/>
          <w:lang w:val="uk-UA"/>
        </w:rPr>
        <w:t>);</w:t>
      </w:r>
    </w:p>
    <w:p w:rsidR="008E1EF8" w:rsidRPr="00986988" w:rsidRDefault="008E1EF8" w:rsidP="0057768B">
      <w:pPr>
        <w:tabs>
          <w:tab w:val="left" w:pos="720"/>
        </w:tabs>
        <w:spacing w:after="0" w:line="240" w:lineRule="auto"/>
        <w:ind w:right="-144" w:firstLine="540"/>
        <w:jc w:val="both"/>
        <w:rPr>
          <w:rFonts w:ascii="Times New Roman" w:hAnsi="Times New Roman"/>
          <w:sz w:val="24"/>
          <w:szCs w:val="24"/>
          <w:lang w:val="uk-UA"/>
        </w:rPr>
      </w:pPr>
      <w:r w:rsidRPr="00986988">
        <w:rPr>
          <w:rFonts w:ascii="Times New Roman" w:hAnsi="Times New Roman"/>
          <w:sz w:val="24"/>
          <w:szCs w:val="24"/>
          <w:lang w:val="uk-UA"/>
        </w:rPr>
        <w:t>- 1 рішення визнано нечинним  (ухвалене у 2020 році).</w:t>
      </w:r>
    </w:p>
    <w:p w:rsidR="008E1EF8" w:rsidRPr="00986988" w:rsidRDefault="008E1EF8" w:rsidP="0057768B">
      <w:pPr>
        <w:tabs>
          <w:tab w:val="left" w:pos="720"/>
        </w:tabs>
        <w:spacing w:after="0" w:line="240" w:lineRule="auto"/>
        <w:ind w:right="-144" w:firstLine="540"/>
        <w:jc w:val="both"/>
        <w:rPr>
          <w:rFonts w:ascii="Times New Roman" w:hAnsi="Times New Roman"/>
          <w:sz w:val="24"/>
          <w:szCs w:val="24"/>
          <w:lang w:val="uk-UA"/>
        </w:rPr>
      </w:pPr>
    </w:p>
    <w:p w:rsidR="008E1EF8" w:rsidRPr="00615618" w:rsidRDefault="008E1EF8" w:rsidP="0057768B">
      <w:pPr>
        <w:tabs>
          <w:tab w:val="left" w:pos="720"/>
        </w:tabs>
        <w:spacing w:after="0" w:line="240" w:lineRule="auto"/>
        <w:ind w:right="-144" w:firstLine="540"/>
        <w:jc w:val="both"/>
        <w:rPr>
          <w:rFonts w:ascii="Times New Roman" w:hAnsi="Times New Roman"/>
          <w:sz w:val="24"/>
          <w:szCs w:val="24"/>
          <w:lang w:val="uk-UA"/>
        </w:rPr>
      </w:pPr>
      <w:r w:rsidRPr="00986988">
        <w:rPr>
          <w:rFonts w:ascii="Times New Roman" w:hAnsi="Times New Roman"/>
          <w:sz w:val="24"/>
          <w:szCs w:val="24"/>
          <w:lang w:val="uk-UA"/>
        </w:rPr>
        <w:t>Із 146 скасованих судових рішень 78,76 % становлять рішення (113 рішень та 2 додаткових рішення) та 21,23 % - ухвали (31</w:t>
      </w:r>
      <w:r w:rsidRPr="00615618">
        <w:rPr>
          <w:rFonts w:ascii="Times New Roman" w:hAnsi="Times New Roman"/>
          <w:sz w:val="24"/>
          <w:szCs w:val="24"/>
          <w:lang w:val="uk-UA"/>
        </w:rPr>
        <w:t xml:space="preserve"> ухвала). Зокрема, апеляційною інстанцією скасовано: 1 рішення постановлене судом – у 2017 році, 1 рішення – у 2018 році, 4 рішення – у 2019 році, 83 рішення, 1 додаткове рішення та 24 ухвали у справах розглянутих в 2020 році,  30 рішень і 1 додаткове рішення  та 7 ухвал - у 2021</w:t>
      </w:r>
    </w:p>
    <w:p w:rsidR="008E1EF8" w:rsidRPr="00615618" w:rsidRDefault="008E1EF8" w:rsidP="0057768B">
      <w:pPr>
        <w:tabs>
          <w:tab w:val="left" w:pos="540"/>
          <w:tab w:val="left" w:pos="720"/>
        </w:tabs>
        <w:spacing w:after="0" w:line="240" w:lineRule="auto"/>
        <w:ind w:right="-144"/>
        <w:jc w:val="both"/>
        <w:rPr>
          <w:rFonts w:ascii="Times New Roman" w:hAnsi="Times New Roman"/>
          <w:b/>
          <w:color w:val="FF0000"/>
          <w:sz w:val="24"/>
          <w:szCs w:val="24"/>
          <w:lang w:val="uk-UA"/>
        </w:rPr>
      </w:pPr>
      <w:r w:rsidRPr="00615618">
        <w:rPr>
          <w:rFonts w:ascii="Times New Roman" w:hAnsi="Times New Roman"/>
          <w:color w:val="FF0000"/>
          <w:sz w:val="24"/>
          <w:szCs w:val="24"/>
          <w:lang w:val="uk-UA"/>
        </w:rPr>
        <w:tab/>
      </w:r>
      <w:r w:rsidRPr="00615618">
        <w:rPr>
          <w:rFonts w:ascii="Times New Roman" w:hAnsi="Times New Roman"/>
          <w:b/>
          <w:color w:val="FF0000"/>
          <w:sz w:val="24"/>
          <w:szCs w:val="24"/>
          <w:lang w:val="uk-UA"/>
        </w:rPr>
        <w:tab/>
      </w:r>
    </w:p>
    <w:p w:rsidR="008E1EF8" w:rsidRPr="00615618" w:rsidRDefault="008E1EF8" w:rsidP="0057768B">
      <w:pPr>
        <w:tabs>
          <w:tab w:val="left" w:pos="540"/>
          <w:tab w:val="left" w:pos="720"/>
        </w:tabs>
        <w:spacing w:after="0" w:line="240" w:lineRule="auto"/>
        <w:ind w:right="-144"/>
        <w:jc w:val="both"/>
        <w:rPr>
          <w:rFonts w:ascii="Times New Roman" w:hAnsi="Times New Roman"/>
          <w:sz w:val="24"/>
          <w:szCs w:val="24"/>
          <w:lang w:val="uk-UA"/>
        </w:rPr>
      </w:pPr>
      <w:r w:rsidRPr="00615618">
        <w:rPr>
          <w:rFonts w:ascii="Times New Roman" w:hAnsi="Times New Roman"/>
          <w:i/>
          <w:sz w:val="24"/>
          <w:szCs w:val="24"/>
          <w:lang w:val="uk-UA"/>
        </w:rPr>
        <w:tab/>
        <w:t>Серед основних підстав для скасування рішень (113 рішень)</w:t>
      </w:r>
      <w:r w:rsidRPr="00615618">
        <w:rPr>
          <w:rFonts w:ascii="Times New Roman" w:hAnsi="Times New Roman"/>
          <w:sz w:val="24"/>
          <w:szCs w:val="24"/>
          <w:lang w:val="uk-UA"/>
        </w:rPr>
        <w:t xml:space="preserve"> </w:t>
      </w:r>
      <w:r w:rsidRPr="00615618">
        <w:rPr>
          <w:rFonts w:ascii="Times New Roman" w:hAnsi="Times New Roman"/>
          <w:i/>
          <w:sz w:val="24"/>
          <w:szCs w:val="24"/>
          <w:lang w:val="uk-UA"/>
        </w:rPr>
        <w:t>Волинського окружного адміністративного суду та ухвалення апеляційним судом нового судового рішення</w:t>
      </w:r>
      <w:r w:rsidRPr="00615618">
        <w:rPr>
          <w:rFonts w:ascii="Times New Roman" w:hAnsi="Times New Roman"/>
          <w:i/>
          <w:color w:val="FF0000"/>
          <w:sz w:val="24"/>
          <w:szCs w:val="24"/>
          <w:lang w:val="uk-UA"/>
        </w:rPr>
        <w:t xml:space="preserve"> </w:t>
      </w:r>
      <w:r w:rsidRPr="00615618">
        <w:rPr>
          <w:rFonts w:ascii="Times New Roman" w:hAnsi="Times New Roman"/>
          <w:i/>
          <w:sz w:val="24"/>
          <w:szCs w:val="24"/>
          <w:lang w:val="uk-UA"/>
        </w:rPr>
        <w:t xml:space="preserve">(107 рішень відповідно до ст. 317 КАС України або 94,69 % усіх 113 скасованих рішень) </w:t>
      </w:r>
      <w:r w:rsidRPr="00615618">
        <w:rPr>
          <w:rFonts w:ascii="Times New Roman" w:hAnsi="Times New Roman"/>
          <w:sz w:val="24"/>
          <w:szCs w:val="24"/>
          <w:lang w:val="uk-UA"/>
        </w:rPr>
        <w:t>було неправильне застосування норм матеріального права або порушення норм процесуального права (п.4 ч.1 ст.317 КАС України).</w:t>
      </w:r>
    </w:p>
    <w:p w:rsidR="008E1EF8" w:rsidRPr="00615618" w:rsidRDefault="008E1EF8" w:rsidP="0057768B">
      <w:pPr>
        <w:spacing w:after="0" w:line="240" w:lineRule="auto"/>
        <w:ind w:right="-144" w:firstLine="720"/>
        <w:jc w:val="both"/>
        <w:rPr>
          <w:rFonts w:ascii="Times New Roman" w:hAnsi="Times New Roman"/>
          <w:sz w:val="24"/>
          <w:szCs w:val="24"/>
          <w:lang w:val="uk-UA"/>
        </w:rPr>
      </w:pPr>
    </w:p>
    <w:p w:rsidR="008E1EF8" w:rsidRPr="00615618" w:rsidRDefault="008E1EF8" w:rsidP="0057768B">
      <w:pPr>
        <w:spacing w:after="0" w:line="240" w:lineRule="auto"/>
        <w:ind w:right="-144" w:firstLine="720"/>
        <w:jc w:val="both"/>
        <w:rPr>
          <w:rFonts w:ascii="Times New Roman" w:hAnsi="Times New Roman"/>
          <w:i/>
          <w:sz w:val="24"/>
          <w:szCs w:val="24"/>
          <w:lang w:val="uk-UA"/>
        </w:rPr>
      </w:pPr>
      <w:r w:rsidRPr="00615618">
        <w:rPr>
          <w:rFonts w:ascii="Times New Roman" w:hAnsi="Times New Roman"/>
          <w:i/>
          <w:sz w:val="24"/>
          <w:szCs w:val="24"/>
          <w:lang w:val="uk-UA"/>
        </w:rPr>
        <w:t>Серед підстав для скасування судового рішення із закриттям провадження у справі або із залишенням позовної заяви без розгляду (6 рішень відповідно до ст.319 КАС України або 5,31 % усіх скасованих 113 рішень) були:</w:t>
      </w:r>
    </w:p>
    <w:p w:rsidR="008E1EF8" w:rsidRPr="00615618" w:rsidRDefault="008E1EF8" w:rsidP="0057768B">
      <w:pPr>
        <w:spacing w:after="0" w:line="240" w:lineRule="auto"/>
        <w:ind w:right="-144" w:firstLine="720"/>
        <w:jc w:val="both"/>
        <w:rPr>
          <w:rFonts w:ascii="Times New Roman" w:hAnsi="Times New Roman"/>
          <w:sz w:val="24"/>
          <w:szCs w:val="24"/>
          <w:lang w:val="uk-UA"/>
        </w:rPr>
      </w:pPr>
      <w:r w:rsidRPr="00615618">
        <w:rPr>
          <w:rFonts w:ascii="Times New Roman" w:hAnsi="Times New Roman"/>
          <w:sz w:val="24"/>
          <w:szCs w:val="24"/>
          <w:lang w:val="uk-UA"/>
        </w:rPr>
        <w:t>- не належить розглядати за правилами адміністративного судочинства відповідно до п.1 ч.1 ст.238 КАС України – 2 справи ;</w:t>
      </w:r>
    </w:p>
    <w:p w:rsidR="008E1EF8" w:rsidRPr="00615618" w:rsidRDefault="008E1EF8" w:rsidP="0057768B">
      <w:pPr>
        <w:spacing w:after="0" w:line="240" w:lineRule="auto"/>
        <w:ind w:right="-144" w:firstLine="720"/>
        <w:jc w:val="both"/>
        <w:rPr>
          <w:rFonts w:ascii="Times New Roman" w:hAnsi="Times New Roman"/>
          <w:sz w:val="24"/>
          <w:szCs w:val="24"/>
          <w:lang w:val="uk-UA"/>
        </w:rPr>
      </w:pPr>
      <w:r w:rsidRPr="00615618">
        <w:rPr>
          <w:rFonts w:ascii="Times New Roman" w:hAnsi="Times New Roman"/>
          <w:sz w:val="24"/>
          <w:szCs w:val="24"/>
          <w:lang w:val="uk-UA"/>
        </w:rPr>
        <w:t>- пропущено строки звернення до  суду (п.8 ч.1 ст.240 КАС України) - 3 справи.</w:t>
      </w:r>
    </w:p>
    <w:p w:rsidR="008E1EF8" w:rsidRPr="00615618" w:rsidRDefault="008E1EF8" w:rsidP="0057768B">
      <w:pPr>
        <w:spacing w:after="0" w:line="240" w:lineRule="auto"/>
        <w:ind w:right="-144" w:firstLine="708"/>
        <w:jc w:val="both"/>
        <w:rPr>
          <w:rFonts w:ascii="Times New Roman" w:hAnsi="Times New Roman"/>
          <w:sz w:val="24"/>
          <w:szCs w:val="24"/>
          <w:lang w:val="uk-UA"/>
        </w:rPr>
      </w:pPr>
      <w:r w:rsidRPr="00615618">
        <w:rPr>
          <w:rFonts w:ascii="Times New Roman" w:hAnsi="Times New Roman"/>
          <w:sz w:val="24"/>
          <w:szCs w:val="24"/>
          <w:lang w:val="uk-UA"/>
        </w:rPr>
        <w:t xml:space="preserve">- </w:t>
      </w:r>
      <w:r>
        <w:rPr>
          <w:rFonts w:ascii="Times New Roman" w:hAnsi="Times New Roman"/>
          <w:sz w:val="24"/>
          <w:szCs w:val="24"/>
          <w:lang w:val="uk-UA"/>
        </w:rPr>
        <w:t>наявність</w:t>
      </w:r>
      <w:r w:rsidRPr="00615618">
        <w:rPr>
          <w:rFonts w:ascii="Times New Roman" w:hAnsi="Times New Roman"/>
          <w:sz w:val="24"/>
          <w:szCs w:val="24"/>
          <w:lang w:val="uk-UA"/>
        </w:rPr>
        <w:t xml:space="preserve"> рішення суду, що набрало законної сили  з того самого фактичного предмету спору і між тими самим сторонами, а тому наявні підстави для закриття провадження у справі (п.4 ч.1 ст.238 КАС України) – 1 справа.</w:t>
      </w:r>
    </w:p>
    <w:p w:rsidR="008E1EF8" w:rsidRPr="00615618" w:rsidRDefault="008E1EF8" w:rsidP="00B86517">
      <w:pPr>
        <w:spacing w:after="0" w:line="240" w:lineRule="auto"/>
        <w:ind w:right="-144" w:firstLine="720"/>
        <w:jc w:val="both"/>
        <w:rPr>
          <w:rFonts w:ascii="Times New Roman" w:hAnsi="Times New Roman"/>
          <w:i/>
          <w:sz w:val="24"/>
          <w:szCs w:val="24"/>
          <w:lang w:val="uk-UA"/>
        </w:rPr>
      </w:pPr>
    </w:p>
    <w:p w:rsidR="008E1EF8" w:rsidRPr="00986988" w:rsidRDefault="008E1EF8" w:rsidP="00B86517">
      <w:pPr>
        <w:spacing w:after="0" w:line="240" w:lineRule="auto"/>
        <w:ind w:right="-144" w:firstLine="720"/>
        <w:jc w:val="both"/>
        <w:rPr>
          <w:rFonts w:ascii="Times New Roman" w:hAnsi="Times New Roman"/>
          <w:sz w:val="24"/>
          <w:szCs w:val="24"/>
          <w:lang w:val="uk-UA"/>
        </w:rPr>
      </w:pPr>
      <w:r w:rsidRPr="00986988">
        <w:rPr>
          <w:rFonts w:ascii="Times New Roman" w:hAnsi="Times New Roman"/>
          <w:sz w:val="24"/>
          <w:szCs w:val="24"/>
          <w:lang w:val="uk-UA"/>
        </w:rPr>
        <w:t>З власної ініціативи суду апеляційної інстанції ( ч.1. ст.252 КАС України) було</w:t>
      </w:r>
      <w:r w:rsidRPr="00986988">
        <w:rPr>
          <w:rFonts w:ascii="Times New Roman" w:hAnsi="Times New Roman"/>
          <w:i/>
          <w:sz w:val="24"/>
          <w:szCs w:val="24"/>
          <w:lang w:val="uk-UA"/>
        </w:rPr>
        <w:t xml:space="preserve"> скасовано додаткові рішення (2 рішення) </w:t>
      </w:r>
      <w:r w:rsidRPr="00986988">
        <w:rPr>
          <w:rFonts w:ascii="Times New Roman" w:hAnsi="Times New Roman"/>
          <w:sz w:val="24"/>
          <w:szCs w:val="24"/>
          <w:lang w:val="uk-UA"/>
        </w:rPr>
        <w:t>Волинського окружного адміністративного суду та прийнято судом нові постанови (2 рішення).</w:t>
      </w:r>
    </w:p>
    <w:p w:rsidR="008E1EF8" w:rsidRPr="00986988" w:rsidRDefault="008E1EF8" w:rsidP="0057768B">
      <w:pPr>
        <w:spacing w:after="0" w:line="240" w:lineRule="auto"/>
        <w:ind w:right="-144"/>
        <w:jc w:val="both"/>
        <w:rPr>
          <w:rFonts w:ascii="Times New Roman" w:eastAsia="SimSun" w:hAnsi="Times New Roman"/>
          <w:color w:val="FF0000"/>
          <w:sz w:val="24"/>
          <w:szCs w:val="24"/>
          <w:lang w:val="uk-UA"/>
        </w:rPr>
      </w:pPr>
    </w:p>
    <w:p w:rsidR="008E1EF8" w:rsidRPr="00986988" w:rsidRDefault="008E1EF8" w:rsidP="00B86517">
      <w:pPr>
        <w:spacing w:after="0" w:line="240" w:lineRule="auto"/>
        <w:ind w:right="-144" w:firstLine="720"/>
        <w:jc w:val="both"/>
        <w:rPr>
          <w:rFonts w:ascii="Times New Roman" w:hAnsi="Times New Roman"/>
          <w:i/>
          <w:sz w:val="24"/>
          <w:szCs w:val="24"/>
          <w:lang w:val="uk-UA"/>
        </w:rPr>
      </w:pPr>
      <w:r w:rsidRPr="00986988">
        <w:rPr>
          <w:rFonts w:ascii="Times New Roman" w:hAnsi="Times New Roman"/>
          <w:i/>
          <w:sz w:val="24"/>
          <w:szCs w:val="24"/>
          <w:lang w:val="uk-UA"/>
        </w:rPr>
        <w:t>Серед основних підстав для скасування ухвал (31 ухвала)</w:t>
      </w:r>
      <w:r w:rsidRPr="00986988">
        <w:rPr>
          <w:rFonts w:ascii="Times New Roman" w:hAnsi="Times New Roman"/>
          <w:sz w:val="24"/>
          <w:szCs w:val="24"/>
          <w:lang w:val="uk-UA"/>
        </w:rPr>
        <w:t xml:space="preserve"> </w:t>
      </w:r>
      <w:r w:rsidRPr="00986988">
        <w:rPr>
          <w:rFonts w:ascii="Times New Roman" w:hAnsi="Times New Roman"/>
          <w:i/>
          <w:sz w:val="24"/>
          <w:szCs w:val="24"/>
          <w:lang w:val="uk-UA"/>
        </w:rPr>
        <w:t xml:space="preserve">Волинського окружного адміністративного суду та ухвалення апеляційним судом нового судового рішення (29 ухвал відповідно до ст. 317 КАС України або 93,55% усіх скасованих 31 ухвал) </w:t>
      </w:r>
      <w:r w:rsidRPr="00986988">
        <w:rPr>
          <w:rFonts w:ascii="Times New Roman" w:hAnsi="Times New Roman"/>
          <w:sz w:val="24"/>
          <w:szCs w:val="24"/>
          <w:lang w:val="uk-UA"/>
        </w:rPr>
        <w:t>було неправильне застосування норм матеріального права або порушення норм процесуального права (п.4 ч.1 ст.317 КАС України).</w:t>
      </w:r>
    </w:p>
    <w:p w:rsidR="008E1EF8" w:rsidRPr="00986988" w:rsidRDefault="008E1EF8" w:rsidP="0057768B">
      <w:pPr>
        <w:spacing w:after="0" w:line="240" w:lineRule="auto"/>
        <w:ind w:right="-144" w:firstLine="720"/>
        <w:jc w:val="both"/>
        <w:rPr>
          <w:rFonts w:ascii="Times New Roman" w:hAnsi="Times New Roman"/>
          <w:i/>
          <w:sz w:val="24"/>
          <w:szCs w:val="24"/>
          <w:lang w:val="uk-UA"/>
        </w:rPr>
      </w:pPr>
    </w:p>
    <w:p w:rsidR="008E1EF8" w:rsidRPr="00986988" w:rsidRDefault="008E1EF8" w:rsidP="0057768B">
      <w:pPr>
        <w:spacing w:after="0" w:line="240" w:lineRule="auto"/>
        <w:ind w:right="-144" w:firstLine="720"/>
        <w:jc w:val="both"/>
        <w:rPr>
          <w:rFonts w:ascii="Times New Roman" w:hAnsi="Times New Roman"/>
          <w:sz w:val="24"/>
          <w:szCs w:val="24"/>
          <w:lang w:val="uk-UA"/>
        </w:rPr>
      </w:pPr>
      <w:r w:rsidRPr="00986988">
        <w:rPr>
          <w:rFonts w:ascii="Times New Roman" w:hAnsi="Times New Roman"/>
          <w:i/>
          <w:sz w:val="24"/>
          <w:szCs w:val="24"/>
          <w:lang w:val="uk-UA"/>
        </w:rPr>
        <w:t xml:space="preserve">Серед підстав для скасування ухвали суду, яка перешкоджає подальшому провадженню у справі, і направлення справи для продовження розгляду до  суду першої інстанції (15 ухвал відповідно до ст.320 КАС України або 48,38% усіх скасованих 31 ухвал) </w:t>
      </w:r>
      <w:r w:rsidRPr="00986988">
        <w:rPr>
          <w:rFonts w:ascii="Times New Roman" w:hAnsi="Times New Roman"/>
          <w:sz w:val="24"/>
          <w:szCs w:val="24"/>
          <w:lang w:val="uk-UA"/>
        </w:rPr>
        <w:t>було неправильне застосування норм матеріального права або порушення норм процесуального права (п.4 ч.1 ст.320 КАС України).</w:t>
      </w:r>
    </w:p>
    <w:p w:rsidR="008E1EF8" w:rsidRPr="00986988" w:rsidRDefault="008E1EF8" w:rsidP="0057768B">
      <w:pPr>
        <w:spacing w:after="0" w:line="240" w:lineRule="auto"/>
        <w:ind w:right="-144" w:firstLine="720"/>
        <w:jc w:val="both"/>
        <w:rPr>
          <w:rFonts w:ascii="Times New Roman" w:hAnsi="Times New Roman"/>
          <w:i/>
          <w:sz w:val="24"/>
          <w:szCs w:val="24"/>
          <w:lang w:val="uk-UA"/>
        </w:rPr>
      </w:pPr>
    </w:p>
    <w:p w:rsidR="008E1EF8" w:rsidRPr="00054147" w:rsidRDefault="008E1EF8" w:rsidP="00054147">
      <w:pPr>
        <w:tabs>
          <w:tab w:val="left" w:pos="720"/>
        </w:tabs>
        <w:spacing w:after="0" w:line="240" w:lineRule="auto"/>
        <w:ind w:right="-144" w:firstLine="540"/>
        <w:jc w:val="both"/>
        <w:rPr>
          <w:rFonts w:ascii="Times New Roman" w:hAnsi="Times New Roman"/>
          <w:sz w:val="24"/>
          <w:szCs w:val="24"/>
          <w:lang w:val="uk-UA"/>
        </w:rPr>
      </w:pPr>
      <w:r w:rsidRPr="00986988">
        <w:rPr>
          <w:rFonts w:ascii="Times New Roman" w:hAnsi="Times New Roman"/>
          <w:sz w:val="24"/>
          <w:szCs w:val="24"/>
          <w:lang w:val="uk-UA"/>
        </w:rPr>
        <w:t xml:space="preserve">Із 19 змінених судових рішень 94,73 % становлять рішення (18 рішень) та 5,26 % - ухвали  (1 ухвала). Зокрема, апеляційною інстанцією змінено: 11 рішень та 1 ухвали у справах, розглянутих в 2020 році, 7 рішень – у 2021 році. </w:t>
      </w:r>
      <w:r w:rsidRPr="00986988">
        <w:rPr>
          <w:rFonts w:ascii="Times New Roman" w:hAnsi="Times New Roman"/>
          <w:i/>
          <w:sz w:val="24"/>
          <w:szCs w:val="24"/>
          <w:lang w:val="uk-UA"/>
        </w:rPr>
        <w:t>Підстав для зміни виданих ухвал та рішень</w:t>
      </w:r>
      <w:r w:rsidRPr="00986988">
        <w:rPr>
          <w:rFonts w:ascii="Times New Roman" w:hAnsi="Times New Roman"/>
          <w:sz w:val="24"/>
          <w:szCs w:val="24"/>
          <w:lang w:val="uk-UA"/>
        </w:rPr>
        <w:t xml:space="preserve"> </w:t>
      </w:r>
      <w:r w:rsidRPr="00986988">
        <w:rPr>
          <w:rFonts w:ascii="Times New Roman" w:hAnsi="Times New Roman"/>
          <w:i/>
          <w:sz w:val="24"/>
          <w:szCs w:val="24"/>
          <w:lang w:val="uk-UA"/>
        </w:rPr>
        <w:lastRenderedPageBreak/>
        <w:t xml:space="preserve">Волинського окружного адміністративного суду </w:t>
      </w:r>
      <w:r w:rsidRPr="00986988">
        <w:rPr>
          <w:rFonts w:ascii="Times New Roman" w:hAnsi="Times New Roman"/>
          <w:sz w:val="24"/>
          <w:szCs w:val="24"/>
          <w:lang w:val="uk-UA"/>
        </w:rPr>
        <w:t>було</w:t>
      </w:r>
      <w:r w:rsidRPr="00986988">
        <w:rPr>
          <w:rFonts w:ascii="Times New Roman" w:hAnsi="Times New Roman"/>
          <w:i/>
          <w:sz w:val="24"/>
          <w:szCs w:val="24"/>
          <w:lang w:val="uk-UA"/>
        </w:rPr>
        <w:t xml:space="preserve"> </w:t>
      </w:r>
      <w:r w:rsidRPr="00986988">
        <w:rPr>
          <w:rFonts w:ascii="Times New Roman" w:hAnsi="Times New Roman"/>
          <w:sz w:val="24"/>
          <w:szCs w:val="24"/>
          <w:lang w:val="uk-UA"/>
        </w:rPr>
        <w:t>неправильне застосування норм матеріального права або порушення норм процесуального права (п.4 ч.1 ст.317 КАС України).</w:t>
      </w:r>
    </w:p>
    <w:p w:rsidR="008E1EF8" w:rsidRPr="0057768B" w:rsidRDefault="008E1EF8" w:rsidP="0057768B">
      <w:pPr>
        <w:pStyle w:val="a6"/>
        <w:spacing w:before="0" w:beforeAutospacing="0" w:after="0" w:afterAutospacing="0"/>
        <w:jc w:val="both"/>
        <w:rPr>
          <w:color w:val="FF0000"/>
          <w:sz w:val="28"/>
          <w:szCs w:val="28"/>
        </w:rPr>
      </w:pPr>
    </w:p>
    <w:p w:rsidR="008E1EF8" w:rsidRPr="00E43E79" w:rsidRDefault="008E1EF8" w:rsidP="0057768B">
      <w:pPr>
        <w:pStyle w:val="a6"/>
        <w:spacing w:before="0" w:beforeAutospacing="0" w:after="0" w:afterAutospacing="0"/>
        <w:ind w:firstLine="540"/>
        <w:jc w:val="both"/>
      </w:pPr>
      <w:r w:rsidRPr="00E43E79">
        <w:t xml:space="preserve">У першому  півріччі 2021 року з Касаційного адміністративного суду у складі Верховного Суду до суду надійшло </w:t>
      </w:r>
      <w:r w:rsidRPr="00E43E79">
        <w:rPr>
          <w:b/>
        </w:rPr>
        <w:t>117 справ у яких переглядалися в порядку касаційного оскарження</w:t>
      </w:r>
      <w:r w:rsidRPr="00E43E79">
        <w:t xml:space="preserve"> </w:t>
      </w:r>
      <w:r w:rsidRPr="00E43E79">
        <w:rPr>
          <w:b/>
        </w:rPr>
        <w:t>117 судових рішень</w:t>
      </w:r>
      <w:r w:rsidRPr="00E43E79">
        <w:t>, постановлених Волинським окружним адміністративним судом (у першому півріччі 2020 році - 264 справи у яких переглядалися в порядку касаційного оскарження 264 судових рішення).</w:t>
      </w:r>
    </w:p>
    <w:p w:rsidR="008E1EF8" w:rsidRPr="00F93E8F" w:rsidRDefault="008E1EF8" w:rsidP="0057768B">
      <w:pPr>
        <w:pStyle w:val="a6"/>
        <w:spacing w:before="0" w:beforeAutospacing="0" w:after="0" w:afterAutospacing="0"/>
        <w:jc w:val="both"/>
        <w:rPr>
          <w:color w:val="FF0000"/>
          <w:highlight w:val="lightGray"/>
        </w:rPr>
      </w:pPr>
    </w:p>
    <w:p w:rsidR="008E1EF8" w:rsidRPr="00E43E79" w:rsidRDefault="008E1EF8" w:rsidP="0057768B">
      <w:pPr>
        <w:pStyle w:val="a6"/>
        <w:spacing w:before="0" w:beforeAutospacing="0" w:after="0" w:afterAutospacing="0"/>
        <w:ind w:firstLine="540"/>
        <w:jc w:val="both"/>
      </w:pPr>
      <w:r w:rsidRPr="00E43E79">
        <w:t>Рішеннями Верховного Суду у складі колегії суддів Касаційного адміністративного суду судові рішення першої інстанції:</w:t>
      </w:r>
    </w:p>
    <w:p w:rsidR="008E1EF8" w:rsidRPr="00E43E79" w:rsidRDefault="008E1EF8" w:rsidP="0057768B">
      <w:pPr>
        <w:spacing w:after="0" w:line="240" w:lineRule="auto"/>
        <w:ind w:firstLine="540"/>
        <w:jc w:val="both"/>
        <w:rPr>
          <w:rFonts w:ascii="Times New Roman" w:hAnsi="Times New Roman"/>
          <w:sz w:val="24"/>
          <w:szCs w:val="24"/>
          <w:lang w:val="uk-UA"/>
        </w:rPr>
      </w:pPr>
      <w:r w:rsidRPr="00E43E79">
        <w:rPr>
          <w:rFonts w:ascii="Times New Roman" w:hAnsi="Times New Roman"/>
          <w:sz w:val="24"/>
          <w:szCs w:val="24"/>
          <w:lang w:val="uk-UA"/>
        </w:rPr>
        <w:t>- залишено без змін 63 рішення (з них: 1 рішення ухвалено у 2012, 1- у 2013, 1 – у 2014 році, 1 рішення -2015, 12 – у 2016 році, 11 – у 2017 році, 8 – у 2018 році, 1 ухвала та 16  рішень  – у 2019 році, 1 рішення та 1 ухвала  – у 2020 році) та 9 рішень ВААС.</w:t>
      </w:r>
    </w:p>
    <w:p w:rsidR="008E1EF8" w:rsidRPr="00E43E79" w:rsidRDefault="008E1EF8" w:rsidP="0057768B">
      <w:pPr>
        <w:spacing w:after="0" w:line="240" w:lineRule="auto"/>
        <w:ind w:firstLine="540"/>
        <w:jc w:val="both"/>
        <w:rPr>
          <w:rFonts w:ascii="Times New Roman" w:hAnsi="Times New Roman"/>
          <w:sz w:val="24"/>
          <w:szCs w:val="24"/>
          <w:lang w:val="uk-UA"/>
        </w:rPr>
      </w:pPr>
      <w:r w:rsidRPr="00E43E79">
        <w:rPr>
          <w:rFonts w:ascii="Times New Roman" w:hAnsi="Times New Roman"/>
          <w:sz w:val="24"/>
          <w:szCs w:val="24"/>
          <w:lang w:val="uk-UA"/>
        </w:rPr>
        <w:t>- залишено в силі 5 рішень (з них: 1 – ухвалене   у 2017 році, 1 – у 2018 році, 2 – у 2019 році, 1 – у 2020 році);</w:t>
      </w:r>
    </w:p>
    <w:p w:rsidR="008E1EF8" w:rsidRPr="00E43E79" w:rsidRDefault="008E1EF8" w:rsidP="0057768B">
      <w:pPr>
        <w:spacing w:after="0" w:line="240" w:lineRule="auto"/>
        <w:ind w:firstLine="540"/>
        <w:jc w:val="both"/>
        <w:rPr>
          <w:rFonts w:ascii="Times New Roman" w:hAnsi="Times New Roman"/>
          <w:sz w:val="24"/>
          <w:szCs w:val="24"/>
          <w:lang w:val="uk-UA"/>
        </w:rPr>
      </w:pPr>
      <w:r w:rsidRPr="00E43E79">
        <w:rPr>
          <w:rFonts w:ascii="Times New Roman" w:hAnsi="Times New Roman"/>
          <w:sz w:val="24"/>
          <w:szCs w:val="24"/>
          <w:lang w:val="uk-UA"/>
        </w:rPr>
        <w:t>- змінено 1 рішення (з них: 1 – ухвалені у 2017 році);</w:t>
      </w:r>
    </w:p>
    <w:p w:rsidR="008E1EF8" w:rsidRPr="00E43E79" w:rsidRDefault="008E1EF8" w:rsidP="00E93E9C">
      <w:pPr>
        <w:spacing w:after="0" w:line="240" w:lineRule="auto"/>
        <w:ind w:firstLine="540"/>
        <w:jc w:val="both"/>
        <w:rPr>
          <w:rFonts w:ascii="Times New Roman" w:hAnsi="Times New Roman"/>
          <w:sz w:val="24"/>
          <w:szCs w:val="24"/>
          <w:lang w:val="uk-UA"/>
        </w:rPr>
      </w:pPr>
      <w:r w:rsidRPr="00E43E79">
        <w:rPr>
          <w:rFonts w:ascii="Times New Roman" w:hAnsi="Times New Roman"/>
          <w:sz w:val="24"/>
          <w:szCs w:val="24"/>
          <w:lang w:val="uk-UA"/>
        </w:rPr>
        <w:t>- скасовано – 45 (з них: 11 – ухвалених у 2016 році, 9 – у 2017 році, 3 рішення та 1 додаткове рішення  – у 2018 році, 10 – у 2019 році, 9 – у 2020 році та 2 рішення ВААС);</w:t>
      </w:r>
    </w:p>
    <w:p w:rsidR="008E1EF8" w:rsidRPr="00E43E79" w:rsidRDefault="008E1EF8" w:rsidP="00E93E9C">
      <w:pPr>
        <w:spacing w:after="0" w:line="240" w:lineRule="auto"/>
        <w:ind w:firstLine="540"/>
        <w:jc w:val="both"/>
        <w:rPr>
          <w:rFonts w:ascii="Times New Roman" w:hAnsi="Times New Roman"/>
          <w:sz w:val="24"/>
          <w:szCs w:val="24"/>
          <w:lang w:val="uk-UA"/>
        </w:rPr>
      </w:pPr>
      <w:r w:rsidRPr="00E43E79">
        <w:rPr>
          <w:rFonts w:ascii="Times New Roman" w:hAnsi="Times New Roman"/>
          <w:sz w:val="24"/>
          <w:szCs w:val="24"/>
          <w:lang w:val="uk-UA"/>
        </w:rPr>
        <w:t>-не розглянуто по суті – 3 ( з них:1 рішення ухвалено у 2019 році, 1 – у 2020 році, та 1 рішення ВААС).</w:t>
      </w:r>
    </w:p>
    <w:p w:rsidR="008E1EF8" w:rsidRPr="00E43E79" w:rsidRDefault="008E1EF8" w:rsidP="0057768B">
      <w:pPr>
        <w:spacing w:after="0" w:line="240" w:lineRule="auto"/>
        <w:jc w:val="both"/>
        <w:rPr>
          <w:rFonts w:ascii="Times New Roman" w:hAnsi="Times New Roman"/>
          <w:color w:val="FF0000"/>
          <w:sz w:val="24"/>
          <w:szCs w:val="24"/>
          <w:lang w:val="uk-UA"/>
        </w:rPr>
      </w:pPr>
    </w:p>
    <w:p w:rsidR="008E1EF8" w:rsidRPr="00E43E79" w:rsidRDefault="008E1EF8" w:rsidP="0057768B">
      <w:pPr>
        <w:tabs>
          <w:tab w:val="left" w:pos="720"/>
        </w:tabs>
        <w:spacing w:after="0" w:line="240" w:lineRule="auto"/>
        <w:ind w:firstLine="540"/>
        <w:jc w:val="both"/>
        <w:rPr>
          <w:rFonts w:ascii="Times New Roman" w:hAnsi="Times New Roman"/>
          <w:sz w:val="24"/>
          <w:szCs w:val="24"/>
          <w:lang w:val="uk-UA"/>
        </w:rPr>
      </w:pPr>
      <w:r w:rsidRPr="00E43E79">
        <w:rPr>
          <w:rFonts w:ascii="Times New Roman" w:hAnsi="Times New Roman"/>
          <w:color w:val="FF0000"/>
          <w:sz w:val="24"/>
          <w:szCs w:val="24"/>
          <w:lang w:val="uk-UA"/>
        </w:rPr>
        <w:tab/>
      </w:r>
      <w:r w:rsidRPr="00E43E79">
        <w:rPr>
          <w:rFonts w:ascii="Times New Roman" w:hAnsi="Times New Roman"/>
          <w:sz w:val="24"/>
          <w:szCs w:val="24"/>
          <w:lang w:val="uk-UA"/>
        </w:rPr>
        <w:t>Із 45 скасованих касаційною інстанцією судових рішень 88,89 % становлять рішення (40 рішень) та 8,89 % - ухвали (4 ухвали) та 2,22 % - 1 додаткове рішення. Зокрема, касаційною інстанцією скасовано: 11 рішень – у 2016 році, 9 рішень– у 2017 році, 4 – у 2018 році, 10 – у 2019 році, 5 рішення та 4 ухвали – у 2020 році, та 2 рішення ВААС.</w:t>
      </w:r>
    </w:p>
    <w:p w:rsidR="008E1EF8" w:rsidRPr="0043750D" w:rsidRDefault="008E1EF8" w:rsidP="0057768B">
      <w:pPr>
        <w:tabs>
          <w:tab w:val="left" w:pos="720"/>
        </w:tabs>
        <w:spacing w:after="0" w:line="240" w:lineRule="auto"/>
        <w:ind w:firstLine="540"/>
        <w:jc w:val="both"/>
        <w:rPr>
          <w:rFonts w:ascii="Times New Roman" w:hAnsi="Times New Roman"/>
          <w:sz w:val="24"/>
          <w:szCs w:val="24"/>
          <w:lang w:val="uk-UA"/>
        </w:rPr>
      </w:pPr>
    </w:p>
    <w:p w:rsidR="008E1EF8" w:rsidRPr="0043750D" w:rsidRDefault="008E1EF8" w:rsidP="00AF1D78">
      <w:pPr>
        <w:tabs>
          <w:tab w:val="left" w:pos="709"/>
        </w:tabs>
        <w:spacing w:after="0" w:line="240" w:lineRule="auto"/>
        <w:ind w:right="-144"/>
        <w:jc w:val="both"/>
        <w:rPr>
          <w:rFonts w:ascii="Times New Roman" w:hAnsi="Times New Roman"/>
          <w:sz w:val="24"/>
          <w:szCs w:val="24"/>
          <w:lang w:val="uk-UA"/>
        </w:rPr>
      </w:pPr>
      <w:r w:rsidRPr="0043750D">
        <w:rPr>
          <w:rFonts w:ascii="Times New Roman" w:hAnsi="Times New Roman"/>
          <w:i/>
          <w:sz w:val="24"/>
          <w:szCs w:val="24"/>
          <w:lang w:val="uk-UA"/>
        </w:rPr>
        <w:tab/>
        <w:t>Серед основних підстав для скасування касаційною інстанцією судових рішень (40 рішень)</w:t>
      </w:r>
      <w:r w:rsidRPr="0043750D">
        <w:rPr>
          <w:rFonts w:ascii="Times New Roman" w:hAnsi="Times New Roman"/>
          <w:sz w:val="24"/>
          <w:szCs w:val="24"/>
          <w:lang w:val="uk-UA"/>
        </w:rPr>
        <w:t xml:space="preserve"> </w:t>
      </w:r>
      <w:r w:rsidRPr="0043750D">
        <w:rPr>
          <w:rFonts w:ascii="Times New Roman" w:hAnsi="Times New Roman"/>
          <w:i/>
          <w:sz w:val="24"/>
          <w:szCs w:val="24"/>
          <w:lang w:val="uk-UA"/>
        </w:rPr>
        <w:t>Волинського окружного адміністративного суду та ухвалення судом нового судового рішення</w:t>
      </w:r>
      <w:r w:rsidRPr="0043750D">
        <w:rPr>
          <w:lang w:val="uk-UA"/>
        </w:rPr>
        <w:t xml:space="preserve"> </w:t>
      </w:r>
      <w:r w:rsidRPr="0043750D">
        <w:rPr>
          <w:rFonts w:ascii="Times New Roman" w:hAnsi="Times New Roman"/>
          <w:sz w:val="24"/>
          <w:szCs w:val="24"/>
          <w:lang w:val="uk-UA"/>
        </w:rPr>
        <w:t>(25 рішень відповідно до ст. 317 України або 62,5 % усіх 40 скасованих рішень) було неправильне застосування норм матеріального та порушення норм процесуального права (ст. 317 КАС України).</w:t>
      </w:r>
    </w:p>
    <w:p w:rsidR="008E1EF8" w:rsidRPr="0043750D" w:rsidRDefault="008E1EF8" w:rsidP="004B5CA7">
      <w:pPr>
        <w:spacing w:after="0" w:line="240" w:lineRule="auto"/>
        <w:ind w:right="-144"/>
        <w:jc w:val="both"/>
        <w:rPr>
          <w:rFonts w:ascii="Times New Roman" w:hAnsi="Times New Roman"/>
          <w:i/>
          <w:sz w:val="24"/>
          <w:szCs w:val="24"/>
          <w:lang w:val="uk-UA"/>
        </w:rPr>
      </w:pPr>
    </w:p>
    <w:p w:rsidR="008E1EF8" w:rsidRPr="0043750D" w:rsidRDefault="008E1EF8" w:rsidP="00FB04CE">
      <w:pPr>
        <w:spacing w:after="0" w:line="240" w:lineRule="auto"/>
        <w:ind w:right="-144" w:firstLine="708"/>
        <w:jc w:val="both"/>
        <w:rPr>
          <w:rFonts w:ascii="Times New Roman" w:hAnsi="Times New Roman"/>
          <w:sz w:val="24"/>
          <w:szCs w:val="24"/>
          <w:lang w:val="uk-UA"/>
        </w:rPr>
      </w:pPr>
      <w:r w:rsidRPr="0043750D">
        <w:rPr>
          <w:rFonts w:ascii="Times New Roman" w:hAnsi="Times New Roman"/>
          <w:i/>
          <w:sz w:val="24"/>
          <w:szCs w:val="24"/>
          <w:lang w:val="uk-UA"/>
        </w:rPr>
        <w:t>Серед основних підстав для скасування ухвал (4 ухвали)</w:t>
      </w:r>
      <w:r w:rsidRPr="0043750D">
        <w:rPr>
          <w:rFonts w:ascii="Times New Roman" w:hAnsi="Times New Roman"/>
          <w:sz w:val="24"/>
          <w:szCs w:val="24"/>
          <w:lang w:val="uk-UA"/>
        </w:rPr>
        <w:t xml:space="preserve"> </w:t>
      </w:r>
      <w:r w:rsidRPr="0043750D">
        <w:rPr>
          <w:rFonts w:ascii="Times New Roman" w:hAnsi="Times New Roman"/>
          <w:i/>
          <w:sz w:val="24"/>
          <w:szCs w:val="24"/>
          <w:lang w:val="uk-UA"/>
        </w:rPr>
        <w:t xml:space="preserve">Волинського окружного адміністративного суду та ухвалення касаційним судом нового судового рішення </w:t>
      </w:r>
      <w:r w:rsidRPr="0043750D">
        <w:rPr>
          <w:rFonts w:ascii="Times New Roman" w:hAnsi="Times New Roman"/>
          <w:sz w:val="24"/>
          <w:szCs w:val="24"/>
          <w:lang w:val="uk-UA"/>
        </w:rPr>
        <w:t>(2 ухвали відповідно до п.1 ч.2 ст. 353 КАС України або 50% усіх скасованих 4 ухвали) було порушення норм процесуального права (п.1 ч.2 ст.353 КАС України).</w:t>
      </w:r>
    </w:p>
    <w:p w:rsidR="008E1EF8" w:rsidRPr="0043750D" w:rsidRDefault="008E1EF8" w:rsidP="004B5CA7">
      <w:pPr>
        <w:spacing w:after="0" w:line="240" w:lineRule="auto"/>
        <w:ind w:right="-144" w:firstLine="720"/>
        <w:jc w:val="both"/>
        <w:rPr>
          <w:rFonts w:ascii="Times New Roman" w:hAnsi="Times New Roman"/>
          <w:i/>
          <w:sz w:val="24"/>
          <w:szCs w:val="24"/>
          <w:lang w:val="uk-UA"/>
        </w:rPr>
      </w:pPr>
    </w:p>
    <w:p w:rsidR="008E1EF8" w:rsidRPr="0043750D" w:rsidRDefault="008E1EF8" w:rsidP="004B5CA7">
      <w:pPr>
        <w:spacing w:after="0" w:line="240" w:lineRule="auto"/>
        <w:ind w:right="-144" w:firstLine="720"/>
        <w:jc w:val="both"/>
        <w:rPr>
          <w:rFonts w:ascii="Times New Roman" w:hAnsi="Times New Roman"/>
          <w:sz w:val="24"/>
          <w:szCs w:val="24"/>
          <w:lang w:val="uk-UA"/>
        </w:rPr>
      </w:pPr>
      <w:r w:rsidRPr="0043750D">
        <w:rPr>
          <w:rFonts w:ascii="Times New Roman" w:hAnsi="Times New Roman"/>
          <w:i/>
          <w:sz w:val="24"/>
          <w:szCs w:val="24"/>
          <w:lang w:val="uk-UA"/>
        </w:rPr>
        <w:t xml:space="preserve">Серед підстав для скасування ухвали суду, яка перешкоджає подальшому провадженню у справ, і направлення справи для продовження розгляду до суду першої інстанції </w:t>
      </w:r>
      <w:r w:rsidRPr="0043750D">
        <w:rPr>
          <w:rFonts w:ascii="Times New Roman" w:hAnsi="Times New Roman"/>
          <w:sz w:val="24"/>
          <w:szCs w:val="24"/>
          <w:lang w:val="uk-UA"/>
        </w:rPr>
        <w:t>(2 ухвали відповідно до ст.320 КАС України або 48,38% усіх скасованих 4 ухвали) було неправильне застосування норм матеріального права або порушення норм процесуального права (п.4 ч.1 ст.320 КАС України).</w:t>
      </w:r>
    </w:p>
    <w:p w:rsidR="008E1EF8" w:rsidRPr="0043750D" w:rsidRDefault="008E1EF8" w:rsidP="004E5335">
      <w:pPr>
        <w:tabs>
          <w:tab w:val="left" w:pos="540"/>
          <w:tab w:val="left" w:pos="720"/>
        </w:tabs>
        <w:spacing w:after="0" w:line="240" w:lineRule="auto"/>
        <w:ind w:right="-144"/>
        <w:jc w:val="both"/>
        <w:rPr>
          <w:rFonts w:ascii="Times New Roman" w:hAnsi="Times New Roman"/>
          <w:i/>
          <w:sz w:val="24"/>
          <w:szCs w:val="24"/>
          <w:lang w:val="uk-UA"/>
        </w:rPr>
      </w:pPr>
    </w:p>
    <w:p w:rsidR="008E1EF8" w:rsidRPr="0043750D" w:rsidRDefault="008E1EF8" w:rsidP="00705570">
      <w:pPr>
        <w:tabs>
          <w:tab w:val="left" w:pos="720"/>
        </w:tabs>
        <w:spacing w:after="0" w:line="240" w:lineRule="auto"/>
        <w:ind w:right="-144" w:firstLine="540"/>
        <w:jc w:val="both"/>
        <w:rPr>
          <w:rFonts w:ascii="Times New Roman" w:hAnsi="Times New Roman"/>
          <w:sz w:val="24"/>
          <w:szCs w:val="24"/>
          <w:lang w:val="uk-UA"/>
        </w:rPr>
      </w:pPr>
      <w:r w:rsidRPr="0043750D">
        <w:rPr>
          <w:rFonts w:ascii="Times New Roman" w:hAnsi="Times New Roman"/>
          <w:i/>
          <w:sz w:val="24"/>
          <w:szCs w:val="24"/>
          <w:lang w:val="uk-UA"/>
        </w:rPr>
        <w:t xml:space="preserve">Підставою для зміни 1 рішення Волинського окружного адміністративного суду </w:t>
      </w:r>
      <w:r w:rsidRPr="0043750D">
        <w:rPr>
          <w:rFonts w:ascii="Times New Roman" w:hAnsi="Times New Roman"/>
          <w:sz w:val="24"/>
          <w:szCs w:val="24"/>
          <w:lang w:val="uk-UA"/>
        </w:rPr>
        <w:t>було</w:t>
      </w:r>
      <w:r w:rsidRPr="0043750D">
        <w:rPr>
          <w:rFonts w:ascii="Times New Roman" w:hAnsi="Times New Roman"/>
          <w:i/>
          <w:sz w:val="24"/>
          <w:szCs w:val="24"/>
          <w:lang w:val="uk-UA"/>
        </w:rPr>
        <w:t xml:space="preserve"> </w:t>
      </w:r>
      <w:r w:rsidRPr="0043750D">
        <w:rPr>
          <w:rFonts w:ascii="Times New Roman" w:hAnsi="Times New Roman"/>
          <w:sz w:val="24"/>
          <w:szCs w:val="24"/>
          <w:lang w:val="uk-UA"/>
        </w:rPr>
        <w:t>неправильне застосування норм матеріального права або порушення норм процесуального права (п.4 ч.1 ст.317, ч.1 ст.352 КАС України).</w:t>
      </w:r>
    </w:p>
    <w:p w:rsidR="008E1EF8" w:rsidRPr="0043750D" w:rsidRDefault="008E1EF8" w:rsidP="0057768B">
      <w:pPr>
        <w:tabs>
          <w:tab w:val="left" w:pos="720"/>
        </w:tabs>
        <w:spacing w:after="0" w:line="240" w:lineRule="auto"/>
        <w:ind w:firstLine="540"/>
        <w:jc w:val="both"/>
        <w:rPr>
          <w:rFonts w:ascii="Times New Roman" w:hAnsi="Times New Roman"/>
          <w:sz w:val="24"/>
          <w:szCs w:val="24"/>
          <w:lang w:val="uk-UA"/>
        </w:rPr>
      </w:pPr>
    </w:p>
    <w:p w:rsidR="008E1EF8" w:rsidRDefault="008E1EF8" w:rsidP="0057768B">
      <w:pPr>
        <w:tabs>
          <w:tab w:val="left" w:pos="720"/>
        </w:tabs>
        <w:spacing w:after="0" w:line="240" w:lineRule="auto"/>
        <w:ind w:firstLine="540"/>
        <w:jc w:val="both"/>
        <w:rPr>
          <w:rFonts w:ascii="Times New Roman" w:hAnsi="Times New Roman"/>
          <w:sz w:val="24"/>
          <w:szCs w:val="24"/>
          <w:lang w:val="uk-UA"/>
        </w:rPr>
      </w:pPr>
      <w:r w:rsidRPr="0043750D">
        <w:rPr>
          <w:rFonts w:ascii="Times New Roman" w:hAnsi="Times New Roman"/>
          <w:sz w:val="24"/>
          <w:szCs w:val="24"/>
          <w:lang w:val="uk-UA"/>
        </w:rPr>
        <w:t xml:space="preserve">Крім того варто звернути увагу, що за результатами перегляду Касаційною інстанцією 5 судових рішень </w:t>
      </w:r>
      <w:r w:rsidRPr="0043750D">
        <w:rPr>
          <w:rFonts w:ascii="Times New Roman" w:hAnsi="Times New Roman"/>
          <w:i/>
          <w:sz w:val="24"/>
          <w:szCs w:val="24"/>
          <w:lang w:val="uk-UA"/>
        </w:rPr>
        <w:t>залишено в силі,</w:t>
      </w:r>
      <w:r w:rsidRPr="0043750D">
        <w:rPr>
          <w:rFonts w:ascii="Times New Roman" w:hAnsi="Times New Roman"/>
          <w:sz w:val="24"/>
          <w:szCs w:val="24"/>
          <w:lang w:val="uk-UA"/>
        </w:rPr>
        <w:t xml:space="preserve"> які попередньо були скасован</w:t>
      </w:r>
      <w:r w:rsidR="0043750D">
        <w:rPr>
          <w:rFonts w:ascii="Times New Roman" w:hAnsi="Times New Roman"/>
          <w:sz w:val="24"/>
          <w:szCs w:val="24"/>
          <w:lang w:val="uk-UA"/>
        </w:rPr>
        <w:t>і.</w:t>
      </w:r>
    </w:p>
    <w:p w:rsidR="0043750D" w:rsidRPr="00AF1D78" w:rsidRDefault="0043750D" w:rsidP="0057768B">
      <w:pPr>
        <w:tabs>
          <w:tab w:val="left" w:pos="720"/>
        </w:tabs>
        <w:spacing w:after="0" w:line="240" w:lineRule="auto"/>
        <w:ind w:firstLine="540"/>
        <w:jc w:val="both"/>
        <w:rPr>
          <w:rFonts w:ascii="Times New Roman" w:hAnsi="Times New Roman"/>
          <w:sz w:val="24"/>
          <w:szCs w:val="24"/>
          <w:lang w:val="uk-UA"/>
        </w:rPr>
        <w:sectPr w:rsidR="0043750D" w:rsidRPr="00AF1D78" w:rsidSect="009A52BA">
          <w:pgSz w:w="11906" w:h="16838"/>
          <w:pgMar w:top="851" w:right="851" w:bottom="709" w:left="1418" w:header="709" w:footer="709" w:gutter="0"/>
          <w:cols w:space="708"/>
          <w:docGrid w:linePitch="360"/>
        </w:sectPr>
      </w:pPr>
    </w:p>
    <w:p w:rsidR="008E1EF8" w:rsidRPr="00C469BD" w:rsidRDefault="008E1EF8" w:rsidP="0043750D">
      <w:pPr>
        <w:spacing w:after="0" w:line="240" w:lineRule="auto"/>
        <w:ind w:right="-1" w:firstLine="708"/>
        <w:jc w:val="both"/>
        <w:rPr>
          <w:rFonts w:ascii="Times New Roman" w:hAnsi="Times New Roman"/>
          <w:sz w:val="24"/>
          <w:szCs w:val="24"/>
          <w:lang w:val="uk-UA" w:eastAsia="uk-UA"/>
        </w:rPr>
      </w:pPr>
      <w:r w:rsidRPr="00C469BD">
        <w:rPr>
          <w:rFonts w:ascii="Times New Roman" w:hAnsi="Times New Roman"/>
          <w:sz w:val="24"/>
          <w:szCs w:val="24"/>
          <w:lang w:val="uk-UA" w:eastAsia="uk-UA"/>
        </w:rPr>
        <w:lastRenderedPageBreak/>
        <w:t>Підсумовуючи вищевикладене, слід зауважити, що загалом у провадженні Волинського окружного адміністративного суду протягом першого півріччя 2021 року перебувало 12 385</w:t>
      </w:r>
      <w:r w:rsidRPr="00C469BD">
        <w:rPr>
          <w:rFonts w:ascii="Times New Roman" w:hAnsi="Times New Roman"/>
          <w:b/>
          <w:sz w:val="24"/>
          <w:szCs w:val="24"/>
          <w:lang w:val="uk-UA" w:eastAsia="uk-UA"/>
        </w:rPr>
        <w:t xml:space="preserve"> </w:t>
      </w:r>
      <w:r w:rsidRPr="00C469BD">
        <w:rPr>
          <w:rFonts w:ascii="Times New Roman" w:hAnsi="Times New Roman"/>
          <w:sz w:val="24"/>
          <w:szCs w:val="24"/>
          <w:lang w:val="uk-UA" w:eastAsia="uk-UA"/>
        </w:rPr>
        <w:t>адміністративних справ, позовних заяв та матеріалів адміністративного судочинства; усього розглянуто 8 754 справи та матеріалів; не розглянуто на кінець звітного періоду 3 631 справ</w:t>
      </w:r>
      <w:r>
        <w:rPr>
          <w:rFonts w:ascii="Times New Roman" w:hAnsi="Times New Roman"/>
          <w:sz w:val="24"/>
          <w:szCs w:val="24"/>
          <w:lang w:val="uk-UA" w:eastAsia="uk-UA"/>
        </w:rPr>
        <w:t>у</w:t>
      </w:r>
      <w:r w:rsidRPr="00C469BD">
        <w:rPr>
          <w:rFonts w:ascii="Times New Roman" w:hAnsi="Times New Roman"/>
          <w:sz w:val="24"/>
          <w:szCs w:val="24"/>
          <w:lang w:val="uk-UA" w:eastAsia="uk-UA"/>
        </w:rPr>
        <w:t>, заяв</w:t>
      </w:r>
      <w:r>
        <w:rPr>
          <w:rFonts w:ascii="Times New Roman" w:hAnsi="Times New Roman"/>
          <w:sz w:val="24"/>
          <w:szCs w:val="24"/>
          <w:lang w:val="uk-UA" w:eastAsia="uk-UA"/>
        </w:rPr>
        <w:t>у</w:t>
      </w:r>
      <w:r w:rsidRPr="00C469BD">
        <w:rPr>
          <w:rFonts w:ascii="Times New Roman" w:hAnsi="Times New Roman"/>
          <w:sz w:val="24"/>
          <w:szCs w:val="24"/>
          <w:lang w:val="uk-UA" w:eastAsia="uk-UA"/>
        </w:rPr>
        <w:t xml:space="preserve"> та матеріал</w:t>
      </w:r>
      <w:r>
        <w:rPr>
          <w:rFonts w:ascii="Times New Roman" w:hAnsi="Times New Roman"/>
          <w:sz w:val="24"/>
          <w:szCs w:val="24"/>
          <w:lang w:val="uk-UA" w:eastAsia="uk-UA"/>
        </w:rPr>
        <w:t xml:space="preserve">и </w:t>
      </w:r>
      <w:r w:rsidRPr="00C469BD">
        <w:rPr>
          <w:rFonts w:ascii="Times New Roman" w:hAnsi="Times New Roman"/>
          <w:sz w:val="24"/>
          <w:szCs w:val="24"/>
          <w:lang w:val="uk-UA" w:eastAsia="uk-UA"/>
        </w:rPr>
        <w:t>(протягом першого півріччя 2021 року  перебувало на розгляді 11 266 адміністративних справ, позовних заяв та матеріалів адміністративного судочинства; усього розглянуто 7442 справи та матеріалів; усього не розглянуто на кінець звітного періоду 3 824 справи, заяви та матеріалів).</w:t>
      </w:r>
    </w:p>
    <w:p w:rsidR="008E1EF8" w:rsidRDefault="008E1EF8" w:rsidP="00C469BD">
      <w:pPr>
        <w:spacing w:after="0" w:line="240" w:lineRule="auto"/>
        <w:ind w:right="-1" w:firstLine="708"/>
        <w:jc w:val="both"/>
        <w:rPr>
          <w:rFonts w:ascii="Times New Roman" w:hAnsi="Times New Roman"/>
          <w:sz w:val="24"/>
          <w:szCs w:val="24"/>
          <w:lang w:val="uk-UA" w:eastAsia="uk-UA"/>
        </w:rPr>
      </w:pPr>
      <w:r w:rsidRPr="00783C81">
        <w:rPr>
          <w:rFonts w:ascii="Times New Roman" w:hAnsi="Times New Roman"/>
          <w:sz w:val="24"/>
          <w:szCs w:val="24"/>
          <w:lang w:val="uk-UA" w:eastAsia="uk-UA"/>
        </w:rPr>
        <w:t>У першому півріччі 2021 року спостерігається тенденція до зменшення</w:t>
      </w:r>
      <w:r w:rsidRPr="00C469BD">
        <w:rPr>
          <w:rFonts w:ascii="Times New Roman" w:hAnsi="Times New Roman"/>
          <w:sz w:val="24"/>
          <w:szCs w:val="24"/>
          <w:lang w:val="uk-UA" w:eastAsia="uk-UA"/>
        </w:rPr>
        <w:t xml:space="preserve"> надходження адміністративних справ та позовних заяв на 30</w:t>
      </w:r>
      <w:r>
        <w:rPr>
          <w:rFonts w:ascii="Times New Roman" w:hAnsi="Times New Roman"/>
          <w:sz w:val="24"/>
          <w:szCs w:val="24"/>
          <w:lang w:val="uk-UA" w:eastAsia="uk-UA"/>
        </w:rPr>
        <w:t>,23</w:t>
      </w:r>
      <w:r w:rsidRPr="00C469BD">
        <w:rPr>
          <w:rFonts w:ascii="Times New Roman" w:hAnsi="Times New Roman"/>
          <w:sz w:val="24"/>
          <w:szCs w:val="24"/>
          <w:lang w:val="uk-UA" w:eastAsia="uk-UA"/>
        </w:rPr>
        <w:t xml:space="preserve"> %, у порівнянні з аналогічним звітним періодом минулого року</w:t>
      </w:r>
      <w:r>
        <w:rPr>
          <w:rFonts w:ascii="Times New Roman" w:hAnsi="Times New Roman"/>
          <w:sz w:val="24"/>
          <w:szCs w:val="24"/>
          <w:lang w:val="uk-UA" w:eastAsia="uk-UA"/>
        </w:rPr>
        <w:t xml:space="preserve"> (у першому півріччі 2021 року до суду надійшло усього 6 963 справи та матеріалів, у аналогічному періоді 2020 року – 9980)</w:t>
      </w:r>
      <w:r w:rsidRPr="00C469BD">
        <w:rPr>
          <w:rFonts w:ascii="Times New Roman" w:hAnsi="Times New Roman"/>
          <w:sz w:val="24"/>
          <w:szCs w:val="24"/>
          <w:lang w:val="uk-UA" w:eastAsia="uk-UA"/>
        </w:rPr>
        <w:t>, у зв’язку з чим зменшилося середньомісячне надходження справ і матеріалів на кожного суддю</w:t>
      </w:r>
      <w:r>
        <w:rPr>
          <w:rFonts w:ascii="Times New Roman" w:hAnsi="Times New Roman"/>
          <w:sz w:val="24"/>
          <w:szCs w:val="24"/>
          <w:lang w:val="uk-UA" w:eastAsia="uk-UA"/>
        </w:rPr>
        <w:t>, а саме: у даному звітному періоді воно становить 99, тоді як у першому півріччі 2020 року було - 144</w:t>
      </w:r>
      <w:r w:rsidRPr="00C469BD">
        <w:rPr>
          <w:rFonts w:ascii="Times New Roman" w:hAnsi="Times New Roman"/>
          <w:sz w:val="24"/>
          <w:szCs w:val="24"/>
          <w:lang w:val="uk-UA" w:eastAsia="uk-UA"/>
        </w:rPr>
        <w:t xml:space="preserve">. </w:t>
      </w:r>
    </w:p>
    <w:p w:rsidR="008E1EF8" w:rsidRPr="00E8098C" w:rsidRDefault="008E1EF8" w:rsidP="00C469BD">
      <w:pPr>
        <w:spacing w:after="0" w:line="240" w:lineRule="auto"/>
        <w:ind w:right="-1" w:firstLine="708"/>
        <w:jc w:val="both"/>
        <w:rPr>
          <w:rFonts w:ascii="Times New Roman" w:hAnsi="Times New Roman"/>
          <w:sz w:val="24"/>
          <w:szCs w:val="24"/>
          <w:lang w:val="uk-UA" w:eastAsia="uk-UA"/>
        </w:rPr>
      </w:pPr>
      <w:r w:rsidRPr="00C469BD">
        <w:rPr>
          <w:rFonts w:ascii="Times New Roman" w:hAnsi="Times New Roman"/>
          <w:sz w:val="24"/>
          <w:szCs w:val="24"/>
          <w:lang w:val="uk-UA" w:eastAsia="uk-UA"/>
        </w:rPr>
        <w:t>Однак, кі</w:t>
      </w:r>
      <w:r w:rsidRPr="00E8098C">
        <w:rPr>
          <w:rFonts w:ascii="Times New Roman" w:hAnsi="Times New Roman"/>
          <w:sz w:val="24"/>
          <w:szCs w:val="24"/>
          <w:lang w:val="uk-UA" w:eastAsia="uk-UA"/>
        </w:rPr>
        <w:t xml:space="preserve">лькість розглянутих справ і матеріалів у першому півріччі 2021 року більша на 17,63 %, аніж кількість розглянутих справ та матеріалів, у аналогічному звітному періоді, відповідно з чим збільшилося середньомісячне навантаження ухвалених судових рішень, яке становить 126, тоді як у першому півріччі 2020 року було – 109. </w:t>
      </w:r>
    </w:p>
    <w:p w:rsidR="008E1EF8" w:rsidRPr="00E8098C" w:rsidRDefault="008E1EF8" w:rsidP="00C469BD">
      <w:pPr>
        <w:spacing w:after="0" w:line="240" w:lineRule="auto"/>
        <w:ind w:right="-1" w:firstLine="708"/>
        <w:jc w:val="both"/>
        <w:rPr>
          <w:rFonts w:ascii="Times New Roman" w:hAnsi="Times New Roman"/>
          <w:sz w:val="24"/>
          <w:szCs w:val="24"/>
          <w:lang w:val="uk-UA" w:eastAsia="uk-UA"/>
        </w:rPr>
      </w:pPr>
      <w:r w:rsidRPr="00E8098C">
        <w:rPr>
          <w:rFonts w:ascii="Times New Roman" w:hAnsi="Times New Roman"/>
          <w:sz w:val="24"/>
          <w:szCs w:val="24"/>
          <w:lang w:val="uk-UA" w:eastAsia="uk-UA"/>
        </w:rPr>
        <w:t xml:space="preserve">Кількість не розглянутих справ та матеріалів на кінець звітного періоду зменшилась на 5,05 %, у порівнянні з першим півріччям 2020 року. </w:t>
      </w:r>
    </w:p>
    <w:p w:rsidR="008E1EF8" w:rsidRPr="00E8098C" w:rsidRDefault="008E1EF8" w:rsidP="00C469BD">
      <w:pPr>
        <w:spacing w:after="0" w:line="240" w:lineRule="auto"/>
        <w:ind w:right="-1" w:firstLine="708"/>
        <w:jc w:val="both"/>
        <w:rPr>
          <w:rFonts w:ascii="Times New Roman" w:hAnsi="Times New Roman"/>
          <w:sz w:val="24"/>
          <w:szCs w:val="24"/>
          <w:lang w:val="uk-UA"/>
        </w:rPr>
      </w:pPr>
      <w:r w:rsidRPr="00E8098C">
        <w:rPr>
          <w:rFonts w:ascii="Times New Roman" w:hAnsi="Times New Roman"/>
          <w:sz w:val="24"/>
          <w:szCs w:val="24"/>
          <w:lang w:val="uk-UA"/>
        </w:rPr>
        <w:t>Якість розгляду Волинським окружним адміністративним судом справ та матеріалів адміністративного судочинства у даному звітному періоді дещо покращилась, у порівнянні з аналогічним періодом 2020 року, у зв’язку з вдосконаленням судової практики.</w:t>
      </w:r>
    </w:p>
    <w:p w:rsidR="008E1EF8" w:rsidRPr="00E8098C" w:rsidRDefault="008E1EF8" w:rsidP="00C469BD">
      <w:pPr>
        <w:spacing w:after="0" w:line="240" w:lineRule="auto"/>
        <w:ind w:right="-1" w:firstLine="708"/>
        <w:jc w:val="both"/>
        <w:rPr>
          <w:rFonts w:ascii="Times New Roman" w:hAnsi="Times New Roman"/>
          <w:sz w:val="24"/>
          <w:szCs w:val="24"/>
          <w:lang w:val="uk-UA"/>
        </w:rPr>
      </w:pPr>
      <w:r w:rsidRPr="00E8098C">
        <w:rPr>
          <w:rFonts w:ascii="Times New Roman" w:hAnsi="Times New Roman"/>
          <w:sz w:val="24"/>
          <w:szCs w:val="24"/>
          <w:lang w:val="uk-UA"/>
        </w:rPr>
        <w:t xml:space="preserve">Так, питома вага скасованих апеляційною  та касаційною інстанціями судових рішень становить 191 або 13,38 % від загальної кількості переглянутих судових рішень (1428), тоді як у першому півріччі 2020 році вона становила 23,92 % (скасовано 199 судових рішення, усього переглядалося (832 рішення). </w:t>
      </w:r>
    </w:p>
    <w:p w:rsidR="008E1EF8" w:rsidRPr="00E8098C" w:rsidRDefault="008E1EF8" w:rsidP="00E8098C">
      <w:pPr>
        <w:spacing w:after="0" w:line="240" w:lineRule="auto"/>
        <w:ind w:right="-1" w:firstLine="708"/>
        <w:jc w:val="both"/>
        <w:rPr>
          <w:rFonts w:ascii="Times New Roman" w:hAnsi="Times New Roman"/>
          <w:sz w:val="24"/>
          <w:szCs w:val="24"/>
          <w:lang w:val="uk-UA"/>
        </w:rPr>
      </w:pPr>
      <w:r w:rsidRPr="00E8098C">
        <w:rPr>
          <w:rFonts w:ascii="Times New Roman" w:hAnsi="Times New Roman"/>
          <w:sz w:val="24"/>
          <w:szCs w:val="24"/>
          <w:lang w:val="uk-UA"/>
        </w:rPr>
        <w:t>Кількість змінених апеляційною та касаційною інстанціями судових рішень збільшилась і становить 20, у порівнянні із зміненими у першому півріччі 2020 року рішеннями, яких налічувалося 15, однак, питома вага змінених апеляційною та касаційною інстанціями судових рішень Волинського окружного адміністративного суду становить 1,40% від загальної кількості переглянутих судових рішень (1428), тоді як у першому півріччі 2020 року питома вага змінених апеляційною та касаційною інстанціями становила 1,80 % (змінено 15 судових рішень; усього переглядалося 832 судових рішень).</w:t>
      </w:r>
    </w:p>
    <w:p w:rsidR="008E1EF8" w:rsidRDefault="008E1EF8" w:rsidP="00C469BD">
      <w:pPr>
        <w:spacing w:after="0" w:line="240" w:lineRule="auto"/>
        <w:ind w:right="-1" w:firstLine="708"/>
        <w:jc w:val="both"/>
        <w:rPr>
          <w:rFonts w:ascii="Times New Roman" w:hAnsi="Times New Roman"/>
          <w:sz w:val="24"/>
          <w:szCs w:val="24"/>
          <w:lang w:val="uk-UA"/>
        </w:rPr>
      </w:pPr>
      <w:r w:rsidRPr="00E8098C">
        <w:rPr>
          <w:rFonts w:ascii="Times New Roman" w:hAnsi="Times New Roman"/>
          <w:sz w:val="24"/>
          <w:szCs w:val="24"/>
          <w:lang w:val="uk-UA"/>
        </w:rPr>
        <w:t>Серед основних підстав для скасування судового рішення та ухвалення нового у переважній більшості було порушено норм матеріального та процесуального  права, що призвело до неправильного вирішення справи та висновків суддів.</w:t>
      </w:r>
    </w:p>
    <w:p w:rsidR="008E1EF8" w:rsidRPr="00C469BD" w:rsidRDefault="008E1EF8" w:rsidP="00337194">
      <w:pPr>
        <w:tabs>
          <w:tab w:val="left" w:pos="0"/>
          <w:tab w:val="left" w:pos="9316"/>
        </w:tabs>
        <w:spacing w:after="0" w:line="240" w:lineRule="auto"/>
        <w:ind w:right="322"/>
        <w:jc w:val="both"/>
        <w:rPr>
          <w:rFonts w:ascii="Times New Roman" w:hAnsi="Times New Roman"/>
          <w:color w:val="FF0000"/>
          <w:sz w:val="24"/>
          <w:szCs w:val="24"/>
          <w:lang w:val="uk-UA" w:eastAsia="uk-UA"/>
        </w:rPr>
      </w:pPr>
    </w:p>
    <w:p w:rsidR="008E1EF8" w:rsidRPr="00E8098C" w:rsidRDefault="008E1EF8" w:rsidP="00337194">
      <w:pPr>
        <w:tabs>
          <w:tab w:val="left" w:pos="0"/>
          <w:tab w:val="left" w:pos="9316"/>
        </w:tabs>
        <w:spacing w:after="0" w:line="240" w:lineRule="auto"/>
        <w:ind w:right="322"/>
        <w:jc w:val="both"/>
        <w:rPr>
          <w:rFonts w:ascii="Times New Roman" w:hAnsi="Times New Roman"/>
          <w:sz w:val="24"/>
          <w:szCs w:val="24"/>
          <w:lang w:val="uk-UA" w:eastAsia="uk-UA"/>
        </w:rPr>
      </w:pPr>
    </w:p>
    <w:p w:rsidR="008E1EF8" w:rsidRPr="00E8098C" w:rsidRDefault="0043750D" w:rsidP="00337194">
      <w:pPr>
        <w:tabs>
          <w:tab w:val="left" w:pos="0"/>
          <w:tab w:val="left" w:pos="9316"/>
        </w:tabs>
        <w:spacing w:after="0" w:line="240" w:lineRule="auto"/>
        <w:ind w:right="322"/>
        <w:jc w:val="both"/>
        <w:rPr>
          <w:rFonts w:ascii="Times New Roman" w:hAnsi="Times New Roman"/>
          <w:sz w:val="24"/>
          <w:szCs w:val="24"/>
          <w:lang w:val="uk-UA" w:eastAsia="uk-UA"/>
        </w:rPr>
      </w:pPr>
      <w:r>
        <w:rPr>
          <w:rFonts w:ascii="Times New Roman" w:hAnsi="Times New Roman"/>
          <w:sz w:val="24"/>
          <w:szCs w:val="24"/>
          <w:lang w:val="uk-UA" w:eastAsia="uk-UA"/>
        </w:rPr>
        <w:t>В</w:t>
      </w:r>
      <w:r w:rsidR="008E1EF8" w:rsidRPr="00E8098C">
        <w:rPr>
          <w:rFonts w:ascii="Times New Roman" w:hAnsi="Times New Roman"/>
          <w:sz w:val="24"/>
          <w:szCs w:val="24"/>
          <w:lang w:val="uk-UA" w:eastAsia="uk-UA"/>
        </w:rPr>
        <w:t xml:space="preserve">ідділу організаційного </w:t>
      </w:r>
    </w:p>
    <w:p w:rsidR="008E1EF8" w:rsidRPr="00E8098C" w:rsidRDefault="008E1EF8" w:rsidP="00337194">
      <w:pPr>
        <w:tabs>
          <w:tab w:val="left" w:pos="0"/>
        </w:tabs>
        <w:spacing w:after="0" w:line="240" w:lineRule="auto"/>
        <w:ind w:right="322"/>
        <w:jc w:val="both"/>
        <w:rPr>
          <w:rFonts w:ascii="Times New Roman" w:hAnsi="Times New Roman"/>
          <w:sz w:val="24"/>
          <w:szCs w:val="24"/>
          <w:lang w:val="uk-UA" w:eastAsia="uk-UA"/>
        </w:rPr>
      </w:pPr>
      <w:r w:rsidRPr="00E8098C">
        <w:rPr>
          <w:rFonts w:ascii="Times New Roman" w:hAnsi="Times New Roman"/>
          <w:sz w:val="24"/>
          <w:szCs w:val="24"/>
          <w:lang w:val="uk-UA" w:eastAsia="uk-UA"/>
        </w:rPr>
        <w:t xml:space="preserve">та документального забезпечення діяльності </w:t>
      </w:r>
    </w:p>
    <w:p w:rsidR="0043750D" w:rsidRDefault="008E1EF8" w:rsidP="0043750D">
      <w:pPr>
        <w:tabs>
          <w:tab w:val="left" w:pos="0"/>
        </w:tabs>
        <w:spacing w:after="0" w:line="240" w:lineRule="auto"/>
        <w:ind w:right="322"/>
        <w:jc w:val="both"/>
        <w:rPr>
          <w:rFonts w:ascii="Times New Roman" w:hAnsi="Times New Roman"/>
          <w:sz w:val="24"/>
          <w:szCs w:val="24"/>
          <w:lang w:val="uk-UA" w:eastAsia="uk-UA"/>
        </w:rPr>
      </w:pPr>
      <w:r w:rsidRPr="00E8098C">
        <w:rPr>
          <w:rFonts w:ascii="Times New Roman" w:hAnsi="Times New Roman"/>
          <w:sz w:val="24"/>
          <w:szCs w:val="24"/>
          <w:lang w:val="uk-UA" w:eastAsia="uk-UA"/>
        </w:rPr>
        <w:t xml:space="preserve">суду, аналітично-статистичної роботи суду     </w:t>
      </w: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Default="0043750D" w:rsidP="0043750D">
      <w:pPr>
        <w:tabs>
          <w:tab w:val="left" w:pos="0"/>
        </w:tabs>
        <w:spacing w:after="0" w:line="240" w:lineRule="auto"/>
        <w:ind w:right="322"/>
        <w:jc w:val="both"/>
        <w:rPr>
          <w:rFonts w:ascii="Times New Roman" w:hAnsi="Times New Roman"/>
          <w:sz w:val="24"/>
          <w:szCs w:val="24"/>
          <w:lang w:val="uk-UA" w:eastAsia="uk-UA"/>
        </w:rPr>
      </w:pPr>
    </w:p>
    <w:p w:rsidR="0043750D" w:rsidRPr="0043750D" w:rsidRDefault="0043750D" w:rsidP="0043750D">
      <w:pPr>
        <w:tabs>
          <w:tab w:val="left" w:pos="0"/>
        </w:tabs>
        <w:spacing w:after="0" w:line="240" w:lineRule="auto"/>
        <w:ind w:right="322"/>
        <w:jc w:val="both"/>
        <w:rPr>
          <w:rFonts w:ascii="Times New Roman" w:hAnsi="Times New Roman"/>
          <w:sz w:val="20"/>
          <w:szCs w:val="20"/>
          <w:lang w:val="uk-UA" w:eastAsia="uk-UA"/>
        </w:rPr>
      </w:pPr>
      <w:r w:rsidRPr="0043750D">
        <w:rPr>
          <w:rFonts w:ascii="Times New Roman" w:hAnsi="Times New Roman"/>
          <w:sz w:val="20"/>
          <w:szCs w:val="20"/>
          <w:lang w:val="uk-UA" w:eastAsia="uk-UA"/>
        </w:rPr>
        <w:t>Дейнека</w:t>
      </w:r>
      <w:r>
        <w:rPr>
          <w:rFonts w:ascii="Times New Roman" w:hAnsi="Times New Roman"/>
          <w:sz w:val="20"/>
          <w:szCs w:val="20"/>
          <w:lang w:val="uk-UA" w:eastAsia="uk-UA"/>
        </w:rPr>
        <w:t xml:space="preserve"> </w:t>
      </w:r>
      <w:r w:rsidR="00A96F09">
        <w:rPr>
          <w:rFonts w:ascii="Times New Roman" w:hAnsi="Times New Roman"/>
          <w:sz w:val="20"/>
          <w:szCs w:val="20"/>
          <w:lang w:val="uk-UA" w:eastAsia="uk-UA"/>
        </w:rPr>
        <w:t>0332 722 486</w:t>
      </w:r>
    </w:p>
    <w:p w:rsidR="008E1EF8" w:rsidRPr="0043750D" w:rsidRDefault="0043750D" w:rsidP="0043750D">
      <w:pPr>
        <w:tabs>
          <w:tab w:val="left" w:pos="0"/>
        </w:tabs>
        <w:spacing w:after="0" w:line="240" w:lineRule="auto"/>
        <w:ind w:right="322"/>
        <w:jc w:val="both"/>
        <w:rPr>
          <w:rFonts w:ascii="Times New Roman" w:hAnsi="Times New Roman"/>
          <w:sz w:val="20"/>
          <w:szCs w:val="20"/>
          <w:lang w:val="uk-UA" w:eastAsia="ru-RU"/>
        </w:rPr>
      </w:pPr>
      <w:r w:rsidRPr="0043750D">
        <w:rPr>
          <w:rFonts w:ascii="Times New Roman" w:hAnsi="Times New Roman"/>
          <w:sz w:val="20"/>
          <w:szCs w:val="20"/>
          <w:lang w:val="uk-UA" w:eastAsia="uk-UA"/>
        </w:rPr>
        <w:t>Саганюк</w:t>
      </w:r>
      <w:r w:rsidR="008E1EF8" w:rsidRPr="0043750D">
        <w:rPr>
          <w:rFonts w:ascii="Times New Roman" w:hAnsi="Times New Roman"/>
          <w:sz w:val="20"/>
          <w:szCs w:val="20"/>
          <w:lang w:val="uk-UA" w:eastAsia="uk-UA"/>
        </w:rPr>
        <w:t xml:space="preserve"> </w:t>
      </w:r>
      <w:r w:rsidR="00A96F09">
        <w:rPr>
          <w:rFonts w:ascii="Times New Roman" w:hAnsi="Times New Roman"/>
          <w:sz w:val="20"/>
          <w:szCs w:val="20"/>
          <w:lang w:val="uk-UA" w:eastAsia="uk-UA"/>
        </w:rPr>
        <w:t>0332 722 486</w:t>
      </w:r>
      <w:bookmarkStart w:id="0" w:name="_GoBack"/>
      <w:bookmarkEnd w:id="0"/>
      <w:r w:rsidR="008E1EF8" w:rsidRPr="0043750D">
        <w:rPr>
          <w:rFonts w:ascii="Times New Roman" w:hAnsi="Times New Roman"/>
          <w:sz w:val="20"/>
          <w:szCs w:val="20"/>
          <w:lang w:val="uk-UA" w:eastAsia="uk-UA"/>
        </w:rPr>
        <w:t xml:space="preserve">                                              </w:t>
      </w:r>
    </w:p>
    <w:p w:rsidR="008E1EF8" w:rsidRPr="0043750D" w:rsidRDefault="008E1EF8" w:rsidP="00880C4D">
      <w:pPr>
        <w:tabs>
          <w:tab w:val="left" w:pos="0"/>
        </w:tabs>
        <w:spacing w:after="0" w:line="240" w:lineRule="auto"/>
        <w:ind w:right="322"/>
        <w:jc w:val="both"/>
        <w:rPr>
          <w:rFonts w:ascii="Times New Roman" w:hAnsi="Times New Roman"/>
          <w:color w:val="FF0000"/>
          <w:sz w:val="20"/>
          <w:szCs w:val="20"/>
          <w:lang w:val="uk-UA" w:eastAsia="uk-UA"/>
        </w:rPr>
      </w:pPr>
    </w:p>
    <w:sectPr w:rsidR="008E1EF8" w:rsidRPr="0043750D" w:rsidSect="00287E6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8F" w:rsidRDefault="00F93E8F" w:rsidP="003C52AA">
      <w:pPr>
        <w:spacing w:after="0" w:line="240" w:lineRule="auto"/>
      </w:pPr>
      <w:r>
        <w:separator/>
      </w:r>
    </w:p>
  </w:endnote>
  <w:endnote w:type="continuationSeparator" w:id="0">
    <w:p w:rsidR="00F93E8F" w:rsidRDefault="00F93E8F" w:rsidP="003C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8F" w:rsidRDefault="00F93E8F" w:rsidP="003C52AA">
      <w:pPr>
        <w:spacing w:after="0" w:line="240" w:lineRule="auto"/>
      </w:pPr>
      <w:r>
        <w:separator/>
      </w:r>
    </w:p>
  </w:footnote>
  <w:footnote w:type="continuationSeparator" w:id="0">
    <w:p w:rsidR="00F93E8F" w:rsidRDefault="00F93E8F" w:rsidP="003C5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CC06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3"/>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03"/>
    <w:multiLevelType w:val="multilevel"/>
    <w:tmpl w:val="00000002"/>
    <w:lvl w:ilvl="0">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10"/>
      <w:numFmt w:val="decimal"/>
      <w:lvlText w:val="15.0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10"/>
      <w:numFmt w:val="decimal"/>
      <w:lvlText w:val="16.0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E03708"/>
    <w:multiLevelType w:val="hybridMultilevel"/>
    <w:tmpl w:val="191C94C0"/>
    <w:lvl w:ilvl="0" w:tplc="FF0E6BE2">
      <w:numFmt w:val="bullet"/>
      <w:lvlText w:val=""/>
      <w:lvlJc w:val="left"/>
      <w:pPr>
        <w:ind w:left="405" w:hanging="360"/>
      </w:pPr>
      <w:rPr>
        <w:rFonts w:ascii="Symbol" w:eastAsia="Times New Roman"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15:restartNumberingAfterBreak="0">
    <w:nsid w:val="06C31949"/>
    <w:multiLevelType w:val="hybridMultilevel"/>
    <w:tmpl w:val="F698E768"/>
    <w:lvl w:ilvl="0" w:tplc="29F6288C">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FA2795C"/>
    <w:multiLevelType w:val="hybridMultilevel"/>
    <w:tmpl w:val="92927B8E"/>
    <w:lvl w:ilvl="0" w:tplc="21EA6218">
      <w:start w:val="1"/>
      <w:numFmt w:val="decimal"/>
      <w:lvlText w:val="%1."/>
      <w:lvlJc w:val="left"/>
      <w:pPr>
        <w:tabs>
          <w:tab w:val="num" w:pos="428"/>
        </w:tabs>
        <w:ind w:left="428" w:hanging="360"/>
      </w:pPr>
      <w:rPr>
        <w:rFonts w:cs="Times New Roman" w:hint="default"/>
      </w:rPr>
    </w:lvl>
    <w:lvl w:ilvl="1" w:tplc="04190019" w:tentative="1">
      <w:start w:val="1"/>
      <w:numFmt w:val="lowerLetter"/>
      <w:lvlText w:val="%2."/>
      <w:lvlJc w:val="left"/>
      <w:pPr>
        <w:tabs>
          <w:tab w:val="num" w:pos="1148"/>
        </w:tabs>
        <w:ind w:left="1148" w:hanging="360"/>
      </w:pPr>
      <w:rPr>
        <w:rFonts w:cs="Times New Roman"/>
      </w:rPr>
    </w:lvl>
    <w:lvl w:ilvl="2" w:tplc="0419001B" w:tentative="1">
      <w:start w:val="1"/>
      <w:numFmt w:val="lowerRoman"/>
      <w:lvlText w:val="%3."/>
      <w:lvlJc w:val="right"/>
      <w:pPr>
        <w:tabs>
          <w:tab w:val="num" w:pos="1868"/>
        </w:tabs>
        <w:ind w:left="1868" w:hanging="180"/>
      </w:pPr>
      <w:rPr>
        <w:rFonts w:cs="Times New Roman"/>
      </w:rPr>
    </w:lvl>
    <w:lvl w:ilvl="3" w:tplc="0419000F" w:tentative="1">
      <w:start w:val="1"/>
      <w:numFmt w:val="decimal"/>
      <w:lvlText w:val="%4."/>
      <w:lvlJc w:val="left"/>
      <w:pPr>
        <w:tabs>
          <w:tab w:val="num" w:pos="2588"/>
        </w:tabs>
        <w:ind w:left="2588" w:hanging="360"/>
      </w:pPr>
      <w:rPr>
        <w:rFonts w:cs="Times New Roman"/>
      </w:rPr>
    </w:lvl>
    <w:lvl w:ilvl="4" w:tplc="04190019" w:tentative="1">
      <w:start w:val="1"/>
      <w:numFmt w:val="lowerLetter"/>
      <w:lvlText w:val="%5."/>
      <w:lvlJc w:val="left"/>
      <w:pPr>
        <w:tabs>
          <w:tab w:val="num" w:pos="3308"/>
        </w:tabs>
        <w:ind w:left="3308" w:hanging="360"/>
      </w:pPr>
      <w:rPr>
        <w:rFonts w:cs="Times New Roman"/>
      </w:rPr>
    </w:lvl>
    <w:lvl w:ilvl="5" w:tplc="0419001B" w:tentative="1">
      <w:start w:val="1"/>
      <w:numFmt w:val="lowerRoman"/>
      <w:lvlText w:val="%6."/>
      <w:lvlJc w:val="right"/>
      <w:pPr>
        <w:tabs>
          <w:tab w:val="num" w:pos="4028"/>
        </w:tabs>
        <w:ind w:left="4028" w:hanging="180"/>
      </w:pPr>
      <w:rPr>
        <w:rFonts w:cs="Times New Roman"/>
      </w:rPr>
    </w:lvl>
    <w:lvl w:ilvl="6" w:tplc="0419000F" w:tentative="1">
      <w:start w:val="1"/>
      <w:numFmt w:val="decimal"/>
      <w:lvlText w:val="%7."/>
      <w:lvlJc w:val="left"/>
      <w:pPr>
        <w:tabs>
          <w:tab w:val="num" w:pos="4748"/>
        </w:tabs>
        <w:ind w:left="4748" w:hanging="360"/>
      </w:pPr>
      <w:rPr>
        <w:rFonts w:cs="Times New Roman"/>
      </w:rPr>
    </w:lvl>
    <w:lvl w:ilvl="7" w:tplc="04190019" w:tentative="1">
      <w:start w:val="1"/>
      <w:numFmt w:val="lowerLetter"/>
      <w:lvlText w:val="%8."/>
      <w:lvlJc w:val="left"/>
      <w:pPr>
        <w:tabs>
          <w:tab w:val="num" w:pos="5468"/>
        </w:tabs>
        <w:ind w:left="5468" w:hanging="360"/>
      </w:pPr>
      <w:rPr>
        <w:rFonts w:cs="Times New Roman"/>
      </w:rPr>
    </w:lvl>
    <w:lvl w:ilvl="8" w:tplc="0419001B" w:tentative="1">
      <w:start w:val="1"/>
      <w:numFmt w:val="lowerRoman"/>
      <w:lvlText w:val="%9."/>
      <w:lvlJc w:val="right"/>
      <w:pPr>
        <w:tabs>
          <w:tab w:val="num" w:pos="6188"/>
        </w:tabs>
        <w:ind w:left="6188" w:hanging="180"/>
      </w:pPr>
      <w:rPr>
        <w:rFonts w:cs="Times New Roman"/>
      </w:rPr>
    </w:lvl>
  </w:abstractNum>
  <w:abstractNum w:abstractNumId="8" w15:restartNumberingAfterBreak="0">
    <w:nsid w:val="12212C59"/>
    <w:multiLevelType w:val="hybridMultilevel"/>
    <w:tmpl w:val="BB287C4C"/>
    <w:lvl w:ilvl="0" w:tplc="FB6AB2E6">
      <w:numFmt w:val="bullet"/>
      <w:lvlText w:val="-"/>
      <w:lvlJc w:val="left"/>
      <w:pPr>
        <w:tabs>
          <w:tab w:val="num" w:pos="1578"/>
        </w:tabs>
        <w:ind w:left="1578" w:hanging="870"/>
      </w:pPr>
      <w:rPr>
        <w:rFonts w:ascii="Times New Roman" w:eastAsia="Times New Roman" w:hAnsi="Times New Roman" w:hint="default"/>
        <w:color w:val="000000"/>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6F01FA"/>
    <w:multiLevelType w:val="hybridMultilevel"/>
    <w:tmpl w:val="F606F4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3F39CE"/>
    <w:multiLevelType w:val="hybridMultilevel"/>
    <w:tmpl w:val="E7C87BB0"/>
    <w:lvl w:ilvl="0" w:tplc="8252240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0A46265"/>
    <w:multiLevelType w:val="hybridMultilevel"/>
    <w:tmpl w:val="8364FA22"/>
    <w:lvl w:ilvl="0" w:tplc="1C7E7B24">
      <w:numFmt w:val="bullet"/>
      <w:lvlText w:val="-"/>
      <w:lvlJc w:val="left"/>
      <w:pPr>
        <w:tabs>
          <w:tab w:val="num" w:pos="450"/>
        </w:tabs>
        <w:ind w:left="450" w:hanging="450"/>
      </w:pPr>
      <w:rPr>
        <w:rFonts w:ascii="Times New Roman" w:eastAsia="Times New Roman" w:hAnsi="Times New Roman" w:hint="default"/>
        <w:color w:val="000000"/>
      </w:rPr>
    </w:lvl>
    <w:lvl w:ilvl="1" w:tplc="04220003">
      <w:start w:val="1"/>
      <w:numFmt w:val="bullet"/>
      <w:lvlText w:val="o"/>
      <w:lvlJc w:val="left"/>
      <w:pPr>
        <w:tabs>
          <w:tab w:val="num" w:pos="900"/>
        </w:tabs>
        <w:ind w:left="900" w:hanging="360"/>
      </w:pPr>
      <w:rPr>
        <w:rFonts w:ascii="Courier New" w:hAnsi="Courier New" w:hint="default"/>
      </w:rPr>
    </w:lvl>
    <w:lvl w:ilvl="2" w:tplc="04220005" w:tentative="1">
      <w:start w:val="1"/>
      <w:numFmt w:val="bullet"/>
      <w:lvlText w:val=""/>
      <w:lvlJc w:val="left"/>
      <w:pPr>
        <w:tabs>
          <w:tab w:val="num" w:pos="1620"/>
        </w:tabs>
        <w:ind w:left="1620" w:hanging="360"/>
      </w:pPr>
      <w:rPr>
        <w:rFonts w:ascii="Wingdings" w:hAnsi="Wingdings" w:hint="default"/>
      </w:rPr>
    </w:lvl>
    <w:lvl w:ilvl="3" w:tplc="04220001" w:tentative="1">
      <w:start w:val="1"/>
      <w:numFmt w:val="bullet"/>
      <w:lvlText w:val=""/>
      <w:lvlJc w:val="left"/>
      <w:pPr>
        <w:tabs>
          <w:tab w:val="num" w:pos="2340"/>
        </w:tabs>
        <w:ind w:left="2340" w:hanging="360"/>
      </w:pPr>
      <w:rPr>
        <w:rFonts w:ascii="Symbol" w:hAnsi="Symbol" w:hint="default"/>
      </w:rPr>
    </w:lvl>
    <w:lvl w:ilvl="4" w:tplc="04220003" w:tentative="1">
      <w:start w:val="1"/>
      <w:numFmt w:val="bullet"/>
      <w:lvlText w:val="o"/>
      <w:lvlJc w:val="left"/>
      <w:pPr>
        <w:tabs>
          <w:tab w:val="num" w:pos="3060"/>
        </w:tabs>
        <w:ind w:left="3060" w:hanging="360"/>
      </w:pPr>
      <w:rPr>
        <w:rFonts w:ascii="Courier New" w:hAnsi="Courier New" w:hint="default"/>
      </w:rPr>
    </w:lvl>
    <w:lvl w:ilvl="5" w:tplc="04220005" w:tentative="1">
      <w:start w:val="1"/>
      <w:numFmt w:val="bullet"/>
      <w:lvlText w:val=""/>
      <w:lvlJc w:val="left"/>
      <w:pPr>
        <w:tabs>
          <w:tab w:val="num" w:pos="3780"/>
        </w:tabs>
        <w:ind w:left="3780" w:hanging="360"/>
      </w:pPr>
      <w:rPr>
        <w:rFonts w:ascii="Wingdings" w:hAnsi="Wingdings" w:hint="default"/>
      </w:rPr>
    </w:lvl>
    <w:lvl w:ilvl="6" w:tplc="04220001" w:tentative="1">
      <w:start w:val="1"/>
      <w:numFmt w:val="bullet"/>
      <w:lvlText w:val=""/>
      <w:lvlJc w:val="left"/>
      <w:pPr>
        <w:tabs>
          <w:tab w:val="num" w:pos="4500"/>
        </w:tabs>
        <w:ind w:left="4500" w:hanging="360"/>
      </w:pPr>
      <w:rPr>
        <w:rFonts w:ascii="Symbol" w:hAnsi="Symbol" w:hint="default"/>
      </w:rPr>
    </w:lvl>
    <w:lvl w:ilvl="7" w:tplc="04220003" w:tentative="1">
      <w:start w:val="1"/>
      <w:numFmt w:val="bullet"/>
      <w:lvlText w:val="o"/>
      <w:lvlJc w:val="left"/>
      <w:pPr>
        <w:tabs>
          <w:tab w:val="num" w:pos="5220"/>
        </w:tabs>
        <w:ind w:left="5220" w:hanging="360"/>
      </w:pPr>
      <w:rPr>
        <w:rFonts w:ascii="Courier New" w:hAnsi="Courier New" w:hint="default"/>
      </w:rPr>
    </w:lvl>
    <w:lvl w:ilvl="8" w:tplc="0422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CBE36C7"/>
    <w:multiLevelType w:val="hybridMultilevel"/>
    <w:tmpl w:val="0378840E"/>
    <w:lvl w:ilvl="0" w:tplc="6CF4459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D4746E9"/>
    <w:multiLevelType w:val="hybridMultilevel"/>
    <w:tmpl w:val="466AE786"/>
    <w:lvl w:ilvl="0" w:tplc="758E676E">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0444C34"/>
    <w:multiLevelType w:val="hybridMultilevel"/>
    <w:tmpl w:val="02F23CBC"/>
    <w:lvl w:ilvl="0" w:tplc="0554A14A">
      <w:start w:val="121"/>
      <w:numFmt w:val="decimal"/>
      <w:lvlText w:val="(%1"/>
      <w:lvlJc w:val="left"/>
      <w:pPr>
        <w:tabs>
          <w:tab w:val="num" w:pos="720"/>
        </w:tabs>
        <w:ind w:left="720" w:hanging="360"/>
      </w:pPr>
      <w:rPr>
        <w:rFonts w:cs="Times New Roman" w:hint="default"/>
        <w:i w:val="0"/>
        <w:sz w:val="16"/>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4241F"/>
    <w:multiLevelType w:val="hybridMultilevel"/>
    <w:tmpl w:val="D6143D26"/>
    <w:lvl w:ilvl="0" w:tplc="C20852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4745AC"/>
    <w:multiLevelType w:val="hybridMultilevel"/>
    <w:tmpl w:val="5162854A"/>
    <w:lvl w:ilvl="0" w:tplc="E0EA0F68">
      <w:start w:val="1"/>
      <w:numFmt w:val="decimal"/>
      <w:lvlText w:val="%1."/>
      <w:lvlJc w:val="left"/>
      <w:pPr>
        <w:tabs>
          <w:tab w:val="num" w:pos="1068"/>
        </w:tabs>
        <w:ind w:left="1068" w:hanging="360"/>
      </w:pPr>
      <w:rPr>
        <w:rFonts w:cs="Times New Roman" w:hint="default"/>
        <w:b/>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36BF69D3"/>
    <w:multiLevelType w:val="hybridMultilevel"/>
    <w:tmpl w:val="A42CD18A"/>
    <w:lvl w:ilvl="0" w:tplc="53C0645C">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97B61EC"/>
    <w:multiLevelType w:val="multilevel"/>
    <w:tmpl w:val="EEF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51EC6"/>
    <w:multiLevelType w:val="hybridMultilevel"/>
    <w:tmpl w:val="173CD586"/>
    <w:lvl w:ilvl="0" w:tplc="AFD652DC">
      <w:start w:val="121"/>
      <w:numFmt w:val="decimal"/>
      <w:lvlText w:val="(%1"/>
      <w:lvlJc w:val="left"/>
      <w:pPr>
        <w:tabs>
          <w:tab w:val="num" w:pos="720"/>
        </w:tabs>
        <w:ind w:left="720" w:hanging="360"/>
      </w:pPr>
      <w:rPr>
        <w:rFonts w:cs="Times New Roman" w:hint="default"/>
        <w:i w:val="0"/>
        <w:sz w:val="16"/>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5362F"/>
    <w:multiLevelType w:val="hybridMultilevel"/>
    <w:tmpl w:val="51CA3B30"/>
    <w:lvl w:ilvl="0" w:tplc="27DC8AA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7747D5C"/>
    <w:multiLevelType w:val="hybridMultilevel"/>
    <w:tmpl w:val="8E445A96"/>
    <w:lvl w:ilvl="0" w:tplc="A43AE79C">
      <w:start w:val="1"/>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540D24"/>
    <w:multiLevelType w:val="hybridMultilevel"/>
    <w:tmpl w:val="9B441AD2"/>
    <w:lvl w:ilvl="0" w:tplc="F8021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59EF77F7"/>
    <w:multiLevelType w:val="hybridMultilevel"/>
    <w:tmpl w:val="64A223D6"/>
    <w:lvl w:ilvl="0" w:tplc="7D964146">
      <w:start w:val="28"/>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AB80B5C"/>
    <w:multiLevelType w:val="hybridMultilevel"/>
    <w:tmpl w:val="39F02EBC"/>
    <w:lvl w:ilvl="0" w:tplc="A61AB6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5B3B243B"/>
    <w:multiLevelType w:val="hybridMultilevel"/>
    <w:tmpl w:val="8C228F7A"/>
    <w:lvl w:ilvl="0" w:tplc="2D6A9604">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B4A7A3F"/>
    <w:multiLevelType w:val="hybridMultilevel"/>
    <w:tmpl w:val="399EAA7E"/>
    <w:lvl w:ilvl="0" w:tplc="3EB64792">
      <w:numFmt w:val="bullet"/>
      <w:lvlText w:val="-"/>
      <w:lvlJc w:val="left"/>
      <w:pPr>
        <w:tabs>
          <w:tab w:val="num" w:pos="1020"/>
        </w:tabs>
        <w:ind w:left="1020" w:hanging="360"/>
      </w:pPr>
      <w:rPr>
        <w:rFonts w:ascii="Times New Roman" w:eastAsia="Times New Roman" w:hAnsi="Times New Roman" w:hint="default"/>
      </w:rPr>
    </w:lvl>
    <w:lvl w:ilvl="1" w:tplc="04220003" w:tentative="1">
      <w:start w:val="1"/>
      <w:numFmt w:val="bullet"/>
      <w:lvlText w:val="o"/>
      <w:lvlJc w:val="left"/>
      <w:pPr>
        <w:tabs>
          <w:tab w:val="num" w:pos="1740"/>
        </w:tabs>
        <w:ind w:left="1740" w:hanging="360"/>
      </w:pPr>
      <w:rPr>
        <w:rFonts w:ascii="Courier New" w:hAnsi="Courier New" w:hint="default"/>
      </w:rPr>
    </w:lvl>
    <w:lvl w:ilvl="2" w:tplc="04220005" w:tentative="1">
      <w:start w:val="1"/>
      <w:numFmt w:val="bullet"/>
      <w:lvlText w:val=""/>
      <w:lvlJc w:val="left"/>
      <w:pPr>
        <w:tabs>
          <w:tab w:val="num" w:pos="2460"/>
        </w:tabs>
        <w:ind w:left="2460" w:hanging="360"/>
      </w:pPr>
      <w:rPr>
        <w:rFonts w:ascii="Wingdings" w:hAnsi="Wingdings" w:hint="default"/>
      </w:rPr>
    </w:lvl>
    <w:lvl w:ilvl="3" w:tplc="04220001" w:tentative="1">
      <w:start w:val="1"/>
      <w:numFmt w:val="bullet"/>
      <w:lvlText w:val=""/>
      <w:lvlJc w:val="left"/>
      <w:pPr>
        <w:tabs>
          <w:tab w:val="num" w:pos="3180"/>
        </w:tabs>
        <w:ind w:left="3180" w:hanging="360"/>
      </w:pPr>
      <w:rPr>
        <w:rFonts w:ascii="Symbol" w:hAnsi="Symbol" w:hint="default"/>
      </w:rPr>
    </w:lvl>
    <w:lvl w:ilvl="4" w:tplc="04220003" w:tentative="1">
      <w:start w:val="1"/>
      <w:numFmt w:val="bullet"/>
      <w:lvlText w:val="o"/>
      <w:lvlJc w:val="left"/>
      <w:pPr>
        <w:tabs>
          <w:tab w:val="num" w:pos="3900"/>
        </w:tabs>
        <w:ind w:left="3900" w:hanging="360"/>
      </w:pPr>
      <w:rPr>
        <w:rFonts w:ascii="Courier New" w:hAnsi="Courier New" w:hint="default"/>
      </w:rPr>
    </w:lvl>
    <w:lvl w:ilvl="5" w:tplc="04220005" w:tentative="1">
      <w:start w:val="1"/>
      <w:numFmt w:val="bullet"/>
      <w:lvlText w:val=""/>
      <w:lvlJc w:val="left"/>
      <w:pPr>
        <w:tabs>
          <w:tab w:val="num" w:pos="4620"/>
        </w:tabs>
        <w:ind w:left="4620" w:hanging="360"/>
      </w:pPr>
      <w:rPr>
        <w:rFonts w:ascii="Wingdings" w:hAnsi="Wingdings" w:hint="default"/>
      </w:rPr>
    </w:lvl>
    <w:lvl w:ilvl="6" w:tplc="04220001" w:tentative="1">
      <w:start w:val="1"/>
      <w:numFmt w:val="bullet"/>
      <w:lvlText w:val=""/>
      <w:lvlJc w:val="left"/>
      <w:pPr>
        <w:tabs>
          <w:tab w:val="num" w:pos="5340"/>
        </w:tabs>
        <w:ind w:left="5340" w:hanging="360"/>
      </w:pPr>
      <w:rPr>
        <w:rFonts w:ascii="Symbol" w:hAnsi="Symbol" w:hint="default"/>
      </w:rPr>
    </w:lvl>
    <w:lvl w:ilvl="7" w:tplc="04220003" w:tentative="1">
      <w:start w:val="1"/>
      <w:numFmt w:val="bullet"/>
      <w:lvlText w:val="o"/>
      <w:lvlJc w:val="left"/>
      <w:pPr>
        <w:tabs>
          <w:tab w:val="num" w:pos="6060"/>
        </w:tabs>
        <w:ind w:left="6060" w:hanging="360"/>
      </w:pPr>
      <w:rPr>
        <w:rFonts w:ascii="Courier New" w:hAnsi="Courier New" w:hint="default"/>
      </w:rPr>
    </w:lvl>
    <w:lvl w:ilvl="8" w:tplc="0422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5EA518B4"/>
    <w:multiLevelType w:val="hybridMultilevel"/>
    <w:tmpl w:val="D4EE4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255EFB"/>
    <w:multiLevelType w:val="hybridMultilevel"/>
    <w:tmpl w:val="F23A6236"/>
    <w:lvl w:ilvl="0" w:tplc="2A3C89B2">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5721B94"/>
    <w:multiLevelType w:val="hybridMultilevel"/>
    <w:tmpl w:val="B09619C4"/>
    <w:lvl w:ilvl="0" w:tplc="0A5E0C64">
      <w:start w:val="1"/>
      <w:numFmt w:val="decimal"/>
      <w:lvlText w:val="%1."/>
      <w:lvlJc w:val="left"/>
      <w:pPr>
        <w:tabs>
          <w:tab w:val="num" w:pos="1080"/>
        </w:tabs>
        <w:ind w:left="1080" w:hanging="360"/>
      </w:pPr>
      <w:rPr>
        <w:rFonts w:cs="Times New Roman" w:hint="default"/>
        <w:b/>
        <w:i/>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0315BAA"/>
    <w:multiLevelType w:val="hybridMultilevel"/>
    <w:tmpl w:val="C26652DA"/>
    <w:lvl w:ilvl="0" w:tplc="D8001652">
      <w:start w:val="1"/>
      <w:numFmt w:val="decimal"/>
      <w:lvlText w:val="%1-"/>
      <w:lvlJc w:val="left"/>
      <w:pPr>
        <w:tabs>
          <w:tab w:val="num" w:pos="1136"/>
        </w:tabs>
        <w:ind w:left="1136" w:hanging="360"/>
      </w:pPr>
      <w:rPr>
        <w:rFonts w:cs="Times New Roman" w:hint="default"/>
      </w:rPr>
    </w:lvl>
    <w:lvl w:ilvl="1" w:tplc="04190019" w:tentative="1">
      <w:start w:val="1"/>
      <w:numFmt w:val="lowerLetter"/>
      <w:lvlText w:val="%2."/>
      <w:lvlJc w:val="left"/>
      <w:pPr>
        <w:tabs>
          <w:tab w:val="num" w:pos="1856"/>
        </w:tabs>
        <w:ind w:left="1856" w:hanging="360"/>
      </w:pPr>
      <w:rPr>
        <w:rFonts w:cs="Times New Roman"/>
      </w:rPr>
    </w:lvl>
    <w:lvl w:ilvl="2" w:tplc="0419001B" w:tentative="1">
      <w:start w:val="1"/>
      <w:numFmt w:val="lowerRoman"/>
      <w:lvlText w:val="%3."/>
      <w:lvlJc w:val="right"/>
      <w:pPr>
        <w:tabs>
          <w:tab w:val="num" w:pos="2576"/>
        </w:tabs>
        <w:ind w:left="2576" w:hanging="180"/>
      </w:pPr>
      <w:rPr>
        <w:rFonts w:cs="Times New Roman"/>
      </w:rPr>
    </w:lvl>
    <w:lvl w:ilvl="3" w:tplc="0419000F" w:tentative="1">
      <w:start w:val="1"/>
      <w:numFmt w:val="decimal"/>
      <w:lvlText w:val="%4."/>
      <w:lvlJc w:val="left"/>
      <w:pPr>
        <w:tabs>
          <w:tab w:val="num" w:pos="3296"/>
        </w:tabs>
        <w:ind w:left="3296" w:hanging="360"/>
      </w:pPr>
      <w:rPr>
        <w:rFonts w:cs="Times New Roman"/>
      </w:rPr>
    </w:lvl>
    <w:lvl w:ilvl="4" w:tplc="04190019" w:tentative="1">
      <w:start w:val="1"/>
      <w:numFmt w:val="lowerLetter"/>
      <w:lvlText w:val="%5."/>
      <w:lvlJc w:val="left"/>
      <w:pPr>
        <w:tabs>
          <w:tab w:val="num" w:pos="4016"/>
        </w:tabs>
        <w:ind w:left="4016" w:hanging="360"/>
      </w:pPr>
      <w:rPr>
        <w:rFonts w:cs="Times New Roman"/>
      </w:rPr>
    </w:lvl>
    <w:lvl w:ilvl="5" w:tplc="0419001B" w:tentative="1">
      <w:start w:val="1"/>
      <w:numFmt w:val="lowerRoman"/>
      <w:lvlText w:val="%6."/>
      <w:lvlJc w:val="right"/>
      <w:pPr>
        <w:tabs>
          <w:tab w:val="num" w:pos="4736"/>
        </w:tabs>
        <w:ind w:left="4736" w:hanging="180"/>
      </w:pPr>
      <w:rPr>
        <w:rFonts w:cs="Times New Roman"/>
      </w:rPr>
    </w:lvl>
    <w:lvl w:ilvl="6" w:tplc="0419000F" w:tentative="1">
      <w:start w:val="1"/>
      <w:numFmt w:val="decimal"/>
      <w:lvlText w:val="%7."/>
      <w:lvlJc w:val="left"/>
      <w:pPr>
        <w:tabs>
          <w:tab w:val="num" w:pos="5456"/>
        </w:tabs>
        <w:ind w:left="5456" w:hanging="360"/>
      </w:pPr>
      <w:rPr>
        <w:rFonts w:cs="Times New Roman"/>
      </w:rPr>
    </w:lvl>
    <w:lvl w:ilvl="7" w:tplc="04190019" w:tentative="1">
      <w:start w:val="1"/>
      <w:numFmt w:val="lowerLetter"/>
      <w:lvlText w:val="%8."/>
      <w:lvlJc w:val="left"/>
      <w:pPr>
        <w:tabs>
          <w:tab w:val="num" w:pos="6176"/>
        </w:tabs>
        <w:ind w:left="6176" w:hanging="360"/>
      </w:pPr>
      <w:rPr>
        <w:rFonts w:cs="Times New Roman"/>
      </w:rPr>
    </w:lvl>
    <w:lvl w:ilvl="8" w:tplc="0419001B" w:tentative="1">
      <w:start w:val="1"/>
      <w:numFmt w:val="lowerRoman"/>
      <w:lvlText w:val="%9."/>
      <w:lvlJc w:val="right"/>
      <w:pPr>
        <w:tabs>
          <w:tab w:val="num" w:pos="6896"/>
        </w:tabs>
        <w:ind w:left="6896" w:hanging="180"/>
      </w:pPr>
      <w:rPr>
        <w:rFonts w:cs="Times New Roman"/>
      </w:rPr>
    </w:lvl>
  </w:abstractNum>
  <w:abstractNum w:abstractNumId="31" w15:restartNumberingAfterBreak="0">
    <w:nsid w:val="704974EC"/>
    <w:multiLevelType w:val="hybridMultilevel"/>
    <w:tmpl w:val="8A0669F8"/>
    <w:lvl w:ilvl="0" w:tplc="4FD4D5E6">
      <w:start w:val="17"/>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3F0725"/>
    <w:multiLevelType w:val="hybridMultilevel"/>
    <w:tmpl w:val="C84C8542"/>
    <w:lvl w:ilvl="0" w:tplc="3DF6896E">
      <w:numFmt w:val="bullet"/>
      <w:lvlText w:val=""/>
      <w:lvlJc w:val="left"/>
      <w:pPr>
        <w:tabs>
          <w:tab w:val="num" w:pos="1645"/>
        </w:tabs>
        <w:ind w:left="1645" w:hanging="937"/>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9AE684C"/>
    <w:multiLevelType w:val="hybridMultilevel"/>
    <w:tmpl w:val="8982E29A"/>
    <w:lvl w:ilvl="0" w:tplc="4170EDDA">
      <w:start w:val="23"/>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pStyle w:val="5"/>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8"/>
  </w:num>
  <w:num w:numId="8">
    <w:abstractNumId w:val="6"/>
  </w:num>
  <w:num w:numId="9">
    <w:abstractNumId w:val="30"/>
  </w:num>
  <w:num w:numId="10">
    <w:abstractNumId w:val="7"/>
  </w:num>
  <w:num w:numId="11">
    <w:abstractNumId w:val="12"/>
  </w:num>
  <w:num w:numId="12">
    <w:abstractNumId w:val="11"/>
  </w:num>
  <w:num w:numId="13">
    <w:abstractNumId w:val="8"/>
  </w:num>
  <w:num w:numId="14">
    <w:abstractNumId w:val="32"/>
  </w:num>
  <w:num w:numId="15">
    <w:abstractNumId w:val="29"/>
  </w:num>
  <w:num w:numId="16">
    <w:abstractNumId w:val="16"/>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4"/>
  </w:num>
  <w:num w:numId="25">
    <w:abstractNumId w:val="24"/>
  </w:num>
  <w:num w:numId="26">
    <w:abstractNumId w:val="13"/>
  </w:num>
  <w:num w:numId="27">
    <w:abstractNumId w:val="9"/>
  </w:num>
  <w:num w:numId="28">
    <w:abstractNumId w:val="22"/>
  </w:num>
  <w:num w:numId="29">
    <w:abstractNumId w:val="15"/>
  </w:num>
  <w:num w:numId="30">
    <w:abstractNumId w:val="27"/>
  </w:num>
  <w:num w:numId="31">
    <w:abstractNumId w:val="23"/>
  </w:num>
  <w:num w:numId="32">
    <w:abstractNumId w:val="20"/>
  </w:num>
  <w:num w:numId="33">
    <w:abstractNumId w:val="10"/>
  </w:num>
  <w:num w:numId="34">
    <w:abstractNumId w:val="25"/>
  </w:num>
  <w:num w:numId="35">
    <w:abstractNumId w:val="26"/>
  </w:num>
  <w:num w:numId="36">
    <w:abstractNumId w:val="17"/>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7A0"/>
    <w:rsid w:val="000004D4"/>
    <w:rsid w:val="00017DB4"/>
    <w:rsid w:val="000202F0"/>
    <w:rsid w:val="00030DEC"/>
    <w:rsid w:val="00044D33"/>
    <w:rsid w:val="00052973"/>
    <w:rsid w:val="00054147"/>
    <w:rsid w:val="000706B3"/>
    <w:rsid w:val="00073484"/>
    <w:rsid w:val="00074E1B"/>
    <w:rsid w:val="00092E6B"/>
    <w:rsid w:val="000A7EB7"/>
    <w:rsid w:val="000D0DDF"/>
    <w:rsid w:val="000D0E36"/>
    <w:rsid w:val="000E4849"/>
    <w:rsid w:val="000F1ABA"/>
    <w:rsid w:val="0010282B"/>
    <w:rsid w:val="00104AC7"/>
    <w:rsid w:val="001204FD"/>
    <w:rsid w:val="00127388"/>
    <w:rsid w:val="00150993"/>
    <w:rsid w:val="00150CAA"/>
    <w:rsid w:val="00152593"/>
    <w:rsid w:val="00154993"/>
    <w:rsid w:val="00172009"/>
    <w:rsid w:val="001721D1"/>
    <w:rsid w:val="0017744C"/>
    <w:rsid w:val="001816D0"/>
    <w:rsid w:val="0019389B"/>
    <w:rsid w:val="001B4DC0"/>
    <w:rsid w:val="001D6CD1"/>
    <w:rsid w:val="001E7F93"/>
    <w:rsid w:val="00210381"/>
    <w:rsid w:val="00212E35"/>
    <w:rsid w:val="00221CEF"/>
    <w:rsid w:val="002260E9"/>
    <w:rsid w:val="00280FF4"/>
    <w:rsid w:val="002827E4"/>
    <w:rsid w:val="002837BD"/>
    <w:rsid w:val="00286359"/>
    <w:rsid w:val="00287E6E"/>
    <w:rsid w:val="0029034B"/>
    <w:rsid w:val="0029650B"/>
    <w:rsid w:val="002A0EB2"/>
    <w:rsid w:val="002A7974"/>
    <w:rsid w:val="002A7C58"/>
    <w:rsid w:val="002E2A54"/>
    <w:rsid w:val="002F01E8"/>
    <w:rsid w:val="002F49BD"/>
    <w:rsid w:val="002F5926"/>
    <w:rsid w:val="002F6E43"/>
    <w:rsid w:val="00310823"/>
    <w:rsid w:val="00311BFD"/>
    <w:rsid w:val="003122C4"/>
    <w:rsid w:val="00334867"/>
    <w:rsid w:val="00337194"/>
    <w:rsid w:val="003439CC"/>
    <w:rsid w:val="003729B3"/>
    <w:rsid w:val="003A0666"/>
    <w:rsid w:val="003B311E"/>
    <w:rsid w:val="003B5739"/>
    <w:rsid w:val="003C033C"/>
    <w:rsid w:val="003C5048"/>
    <w:rsid w:val="003C52AA"/>
    <w:rsid w:val="003D096B"/>
    <w:rsid w:val="003D2166"/>
    <w:rsid w:val="003E32E4"/>
    <w:rsid w:val="003E775D"/>
    <w:rsid w:val="004032E9"/>
    <w:rsid w:val="00405ECB"/>
    <w:rsid w:val="00424905"/>
    <w:rsid w:val="00424B7E"/>
    <w:rsid w:val="0043750D"/>
    <w:rsid w:val="004450B4"/>
    <w:rsid w:val="0044683F"/>
    <w:rsid w:val="00450B5D"/>
    <w:rsid w:val="00466029"/>
    <w:rsid w:val="00477FA5"/>
    <w:rsid w:val="004956B1"/>
    <w:rsid w:val="004B280E"/>
    <w:rsid w:val="004B5132"/>
    <w:rsid w:val="004B5431"/>
    <w:rsid w:val="004B5A0C"/>
    <w:rsid w:val="004B5CA7"/>
    <w:rsid w:val="004B61E4"/>
    <w:rsid w:val="004C37CF"/>
    <w:rsid w:val="004D7BAD"/>
    <w:rsid w:val="004E5335"/>
    <w:rsid w:val="004E5B38"/>
    <w:rsid w:val="0050671F"/>
    <w:rsid w:val="00507CED"/>
    <w:rsid w:val="0051065C"/>
    <w:rsid w:val="005362E7"/>
    <w:rsid w:val="005679E1"/>
    <w:rsid w:val="0057768B"/>
    <w:rsid w:val="00591D89"/>
    <w:rsid w:val="005A0A22"/>
    <w:rsid w:val="005A38D8"/>
    <w:rsid w:val="005A5DF1"/>
    <w:rsid w:val="005B3421"/>
    <w:rsid w:val="005B34CD"/>
    <w:rsid w:val="005B7BEB"/>
    <w:rsid w:val="005C1630"/>
    <w:rsid w:val="005C595D"/>
    <w:rsid w:val="005C7093"/>
    <w:rsid w:val="005C7520"/>
    <w:rsid w:val="005D0F7E"/>
    <w:rsid w:val="005D4AD3"/>
    <w:rsid w:val="00615618"/>
    <w:rsid w:val="00621004"/>
    <w:rsid w:val="006269EA"/>
    <w:rsid w:val="006353B1"/>
    <w:rsid w:val="0065138B"/>
    <w:rsid w:val="00652E62"/>
    <w:rsid w:val="00656704"/>
    <w:rsid w:val="00672995"/>
    <w:rsid w:val="00697981"/>
    <w:rsid w:val="006A57EE"/>
    <w:rsid w:val="006B37B1"/>
    <w:rsid w:val="006B7839"/>
    <w:rsid w:val="006C0E47"/>
    <w:rsid w:val="006C7177"/>
    <w:rsid w:val="006D2927"/>
    <w:rsid w:val="006D3711"/>
    <w:rsid w:val="006E3043"/>
    <w:rsid w:val="006E5505"/>
    <w:rsid w:val="00705570"/>
    <w:rsid w:val="00710658"/>
    <w:rsid w:val="00726FBD"/>
    <w:rsid w:val="00735C96"/>
    <w:rsid w:val="00757C94"/>
    <w:rsid w:val="00767B48"/>
    <w:rsid w:val="00783C81"/>
    <w:rsid w:val="00787298"/>
    <w:rsid w:val="0079145E"/>
    <w:rsid w:val="00794E35"/>
    <w:rsid w:val="007A1044"/>
    <w:rsid w:val="007D27A0"/>
    <w:rsid w:val="007D4E7E"/>
    <w:rsid w:val="007F1057"/>
    <w:rsid w:val="008001FB"/>
    <w:rsid w:val="00807A85"/>
    <w:rsid w:val="00815914"/>
    <w:rsid w:val="008216FF"/>
    <w:rsid w:val="00847702"/>
    <w:rsid w:val="008668B4"/>
    <w:rsid w:val="00867CDD"/>
    <w:rsid w:val="008731BD"/>
    <w:rsid w:val="00876C80"/>
    <w:rsid w:val="00880C4D"/>
    <w:rsid w:val="00893509"/>
    <w:rsid w:val="00893D7B"/>
    <w:rsid w:val="008A5683"/>
    <w:rsid w:val="008B76ED"/>
    <w:rsid w:val="008C016B"/>
    <w:rsid w:val="008D185D"/>
    <w:rsid w:val="008E1EF8"/>
    <w:rsid w:val="008E3FD6"/>
    <w:rsid w:val="008F0F81"/>
    <w:rsid w:val="008F3A92"/>
    <w:rsid w:val="008F5DFB"/>
    <w:rsid w:val="009049C8"/>
    <w:rsid w:val="00907B94"/>
    <w:rsid w:val="00912258"/>
    <w:rsid w:val="00920727"/>
    <w:rsid w:val="009212D7"/>
    <w:rsid w:val="009474EF"/>
    <w:rsid w:val="009649CE"/>
    <w:rsid w:val="0098664C"/>
    <w:rsid w:val="00986988"/>
    <w:rsid w:val="00991162"/>
    <w:rsid w:val="009931F1"/>
    <w:rsid w:val="009A52BA"/>
    <w:rsid w:val="009C2D7F"/>
    <w:rsid w:val="009D11AB"/>
    <w:rsid w:val="00A220EF"/>
    <w:rsid w:val="00A2509F"/>
    <w:rsid w:val="00A25EC8"/>
    <w:rsid w:val="00A31226"/>
    <w:rsid w:val="00A32E51"/>
    <w:rsid w:val="00A468F2"/>
    <w:rsid w:val="00A554DD"/>
    <w:rsid w:val="00A56A54"/>
    <w:rsid w:val="00A755AF"/>
    <w:rsid w:val="00A95F87"/>
    <w:rsid w:val="00A96F09"/>
    <w:rsid w:val="00AA435F"/>
    <w:rsid w:val="00AA47F1"/>
    <w:rsid w:val="00AA62D5"/>
    <w:rsid w:val="00AC1DB1"/>
    <w:rsid w:val="00AC35CD"/>
    <w:rsid w:val="00AC5A07"/>
    <w:rsid w:val="00AC7AD1"/>
    <w:rsid w:val="00AE116D"/>
    <w:rsid w:val="00AF1D78"/>
    <w:rsid w:val="00AF3053"/>
    <w:rsid w:val="00B008B5"/>
    <w:rsid w:val="00B036CE"/>
    <w:rsid w:val="00B0530F"/>
    <w:rsid w:val="00B16A0F"/>
    <w:rsid w:val="00B1710D"/>
    <w:rsid w:val="00B20F65"/>
    <w:rsid w:val="00B221BC"/>
    <w:rsid w:val="00B26C67"/>
    <w:rsid w:val="00B370CC"/>
    <w:rsid w:val="00B50179"/>
    <w:rsid w:val="00B501F3"/>
    <w:rsid w:val="00B52EF4"/>
    <w:rsid w:val="00B53F37"/>
    <w:rsid w:val="00B54DCF"/>
    <w:rsid w:val="00B57557"/>
    <w:rsid w:val="00B778D7"/>
    <w:rsid w:val="00B80AC1"/>
    <w:rsid w:val="00B86517"/>
    <w:rsid w:val="00B9604B"/>
    <w:rsid w:val="00BB1AD8"/>
    <w:rsid w:val="00BB5153"/>
    <w:rsid w:val="00BD0346"/>
    <w:rsid w:val="00BD50C4"/>
    <w:rsid w:val="00C469BD"/>
    <w:rsid w:val="00C75D56"/>
    <w:rsid w:val="00C8743F"/>
    <w:rsid w:val="00C92B22"/>
    <w:rsid w:val="00CA6823"/>
    <w:rsid w:val="00CB02D1"/>
    <w:rsid w:val="00CB6139"/>
    <w:rsid w:val="00CC028A"/>
    <w:rsid w:val="00CC4249"/>
    <w:rsid w:val="00CC70EF"/>
    <w:rsid w:val="00CD0031"/>
    <w:rsid w:val="00CD4345"/>
    <w:rsid w:val="00CE3AF1"/>
    <w:rsid w:val="00D33659"/>
    <w:rsid w:val="00D44444"/>
    <w:rsid w:val="00D460EF"/>
    <w:rsid w:val="00D55589"/>
    <w:rsid w:val="00D80B02"/>
    <w:rsid w:val="00DA7B73"/>
    <w:rsid w:val="00DB19BE"/>
    <w:rsid w:val="00DB283A"/>
    <w:rsid w:val="00DB3375"/>
    <w:rsid w:val="00DC4B36"/>
    <w:rsid w:val="00DD1A08"/>
    <w:rsid w:val="00DE14B4"/>
    <w:rsid w:val="00DE3E16"/>
    <w:rsid w:val="00DE6CE4"/>
    <w:rsid w:val="00DE7F70"/>
    <w:rsid w:val="00DF5621"/>
    <w:rsid w:val="00E107A7"/>
    <w:rsid w:val="00E17DCA"/>
    <w:rsid w:val="00E25BBB"/>
    <w:rsid w:val="00E42BBC"/>
    <w:rsid w:val="00E43E79"/>
    <w:rsid w:val="00E46649"/>
    <w:rsid w:val="00E478DA"/>
    <w:rsid w:val="00E54753"/>
    <w:rsid w:val="00E8098C"/>
    <w:rsid w:val="00E82E51"/>
    <w:rsid w:val="00E93BC4"/>
    <w:rsid w:val="00E93E9C"/>
    <w:rsid w:val="00EB06EB"/>
    <w:rsid w:val="00EB59BF"/>
    <w:rsid w:val="00EB5C3C"/>
    <w:rsid w:val="00EC295B"/>
    <w:rsid w:val="00ED678F"/>
    <w:rsid w:val="00ED7313"/>
    <w:rsid w:val="00EE530F"/>
    <w:rsid w:val="00EF0237"/>
    <w:rsid w:val="00EF2829"/>
    <w:rsid w:val="00F0732D"/>
    <w:rsid w:val="00F17109"/>
    <w:rsid w:val="00F254F2"/>
    <w:rsid w:val="00F31F91"/>
    <w:rsid w:val="00F53053"/>
    <w:rsid w:val="00F53F21"/>
    <w:rsid w:val="00F938FF"/>
    <w:rsid w:val="00F93E8F"/>
    <w:rsid w:val="00FA125D"/>
    <w:rsid w:val="00FB04CE"/>
    <w:rsid w:val="00FB67A5"/>
    <w:rsid w:val="00FC3991"/>
    <w:rsid w:val="00FC5B1E"/>
    <w:rsid w:val="00FC71BE"/>
    <w:rsid w:val="00FE233A"/>
    <w:rsid w:val="00FF5290"/>
    <w:rsid w:val="00FF55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78638"/>
  <w15:docId w15:val="{811C9AE1-61E1-47EF-923B-71ED6007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768B"/>
    <w:pPr>
      <w:spacing w:after="200" w:line="276" w:lineRule="auto"/>
    </w:pPr>
    <w:rPr>
      <w:sz w:val="22"/>
      <w:szCs w:val="22"/>
      <w:lang w:val="ru-RU" w:eastAsia="en-US"/>
    </w:rPr>
  </w:style>
  <w:style w:type="paragraph" w:styleId="2">
    <w:name w:val="heading 2"/>
    <w:basedOn w:val="a0"/>
    <w:next w:val="a0"/>
    <w:link w:val="20"/>
    <w:uiPriority w:val="99"/>
    <w:qFormat/>
    <w:rsid w:val="0057768B"/>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0"/>
    <w:next w:val="a0"/>
    <w:link w:val="30"/>
    <w:uiPriority w:val="99"/>
    <w:qFormat/>
    <w:rsid w:val="0057768B"/>
    <w:pPr>
      <w:keepNext/>
      <w:numPr>
        <w:ilvl w:val="4"/>
        <w:numId w:val="3"/>
      </w:numPr>
      <w:suppressAutoHyphens/>
      <w:spacing w:after="0" w:line="240" w:lineRule="auto"/>
      <w:jc w:val="center"/>
      <w:outlineLvl w:val="2"/>
    </w:pPr>
    <w:rPr>
      <w:rFonts w:ascii="Times New Roman" w:eastAsia="Times New Roman" w:hAnsi="Times New Roman"/>
      <w:i/>
      <w:sz w:val="28"/>
      <w:szCs w:val="20"/>
      <w:lang w:val="uk-UA" w:eastAsia="ru-RU"/>
    </w:rPr>
  </w:style>
  <w:style w:type="paragraph" w:styleId="4">
    <w:name w:val="heading 4"/>
    <w:basedOn w:val="a0"/>
    <w:next w:val="a0"/>
    <w:link w:val="40"/>
    <w:uiPriority w:val="99"/>
    <w:qFormat/>
    <w:rsid w:val="0057768B"/>
    <w:pPr>
      <w:keepNext/>
      <w:spacing w:before="240" w:after="60" w:line="240" w:lineRule="auto"/>
      <w:outlineLvl w:val="3"/>
    </w:pPr>
    <w:rPr>
      <w:rFonts w:ascii="Times New Roman" w:eastAsia="Times New Roman" w:hAnsi="Times New Roman"/>
      <w:b/>
      <w:bCs/>
      <w:sz w:val="28"/>
      <w:szCs w:val="28"/>
      <w:lang w:val="uk-UA" w:eastAsia="ru-RU"/>
    </w:rPr>
  </w:style>
  <w:style w:type="paragraph" w:styleId="5">
    <w:name w:val="heading 5"/>
    <w:basedOn w:val="a0"/>
    <w:next w:val="a0"/>
    <w:link w:val="50"/>
    <w:uiPriority w:val="99"/>
    <w:qFormat/>
    <w:rsid w:val="0057768B"/>
    <w:pPr>
      <w:keepNext/>
      <w:numPr>
        <w:ilvl w:val="4"/>
        <w:numId w:val="4"/>
      </w:numPr>
      <w:suppressAutoHyphens/>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0"/>
    <w:next w:val="a0"/>
    <w:link w:val="60"/>
    <w:uiPriority w:val="99"/>
    <w:qFormat/>
    <w:rsid w:val="0057768B"/>
    <w:pPr>
      <w:spacing w:before="240" w:after="60" w:line="240" w:lineRule="auto"/>
      <w:outlineLvl w:val="5"/>
    </w:pPr>
    <w:rPr>
      <w:rFonts w:ascii="Times New Roman" w:eastAsia="Times New Roman" w:hAnsi="Times New Roman"/>
      <w:b/>
      <w:bCs/>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57768B"/>
    <w:rPr>
      <w:rFonts w:ascii="Arial" w:hAnsi="Arial" w:cs="Arial"/>
      <w:b/>
      <w:bCs/>
      <w:i/>
      <w:iCs/>
      <w:sz w:val="28"/>
      <w:szCs w:val="28"/>
      <w:lang w:eastAsia="ru-RU"/>
    </w:rPr>
  </w:style>
  <w:style w:type="character" w:customStyle="1" w:styleId="30">
    <w:name w:val="Заголовок 3 Знак"/>
    <w:link w:val="3"/>
    <w:uiPriority w:val="99"/>
    <w:locked/>
    <w:rsid w:val="0057768B"/>
    <w:rPr>
      <w:rFonts w:ascii="Times New Roman" w:eastAsia="Times New Roman" w:hAnsi="Times New Roman"/>
      <w:i/>
      <w:sz w:val="28"/>
      <w:szCs w:val="20"/>
      <w:lang w:eastAsia="ru-RU"/>
    </w:rPr>
  </w:style>
  <w:style w:type="character" w:customStyle="1" w:styleId="40">
    <w:name w:val="Заголовок 4 Знак"/>
    <w:link w:val="4"/>
    <w:uiPriority w:val="99"/>
    <w:locked/>
    <w:rsid w:val="0057768B"/>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7768B"/>
    <w:rPr>
      <w:rFonts w:ascii="Times New Roman" w:eastAsia="Times New Roman" w:hAnsi="Times New Roman"/>
      <w:b/>
      <w:sz w:val="28"/>
      <w:szCs w:val="20"/>
      <w:lang w:val="ru-RU" w:eastAsia="ru-RU"/>
    </w:rPr>
  </w:style>
  <w:style w:type="character" w:customStyle="1" w:styleId="60">
    <w:name w:val="Заголовок 6 Знак"/>
    <w:link w:val="6"/>
    <w:uiPriority w:val="99"/>
    <w:locked/>
    <w:rsid w:val="0057768B"/>
    <w:rPr>
      <w:rFonts w:ascii="Times New Roman" w:hAnsi="Times New Roman" w:cs="Times New Roman"/>
      <w:b/>
      <w:bCs/>
      <w:lang w:eastAsia="ru-RU"/>
    </w:rPr>
  </w:style>
  <w:style w:type="character" w:styleId="a4">
    <w:name w:val="Hyperlink"/>
    <w:uiPriority w:val="99"/>
    <w:rsid w:val="0057768B"/>
    <w:rPr>
      <w:rFonts w:cs="Times New Roman"/>
      <w:color w:val="0000FF"/>
      <w:u w:val="single"/>
    </w:rPr>
  </w:style>
  <w:style w:type="character" w:styleId="a5">
    <w:name w:val="FollowedHyperlink"/>
    <w:uiPriority w:val="99"/>
    <w:rsid w:val="0057768B"/>
    <w:rPr>
      <w:rFonts w:cs="Times New Roman"/>
      <w:color w:val="800080"/>
      <w:u w:val="single"/>
    </w:rPr>
  </w:style>
  <w:style w:type="paragraph" w:styleId="HTML">
    <w:name w:val="HTML Preformatted"/>
    <w:basedOn w:val="a0"/>
    <w:link w:val="HTML0"/>
    <w:uiPriority w:val="99"/>
    <w:rsid w:val="0057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link w:val="HTML"/>
    <w:uiPriority w:val="99"/>
    <w:locked/>
    <w:rsid w:val="0057768B"/>
    <w:rPr>
      <w:rFonts w:ascii="Courier New" w:hAnsi="Courier New" w:cs="Courier New"/>
      <w:sz w:val="20"/>
      <w:szCs w:val="20"/>
      <w:lang w:eastAsia="uk-UA"/>
    </w:rPr>
  </w:style>
  <w:style w:type="paragraph" w:styleId="a6">
    <w:name w:val="Normal (Web)"/>
    <w:basedOn w:val="a0"/>
    <w:uiPriority w:val="99"/>
    <w:rsid w:val="0057768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header"/>
    <w:basedOn w:val="a0"/>
    <w:link w:val="a8"/>
    <w:uiPriority w:val="99"/>
    <w:rsid w:val="0057768B"/>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Верхній колонтитул Знак"/>
    <w:link w:val="a7"/>
    <w:uiPriority w:val="99"/>
    <w:locked/>
    <w:rsid w:val="0057768B"/>
    <w:rPr>
      <w:rFonts w:ascii="Times New Roman" w:hAnsi="Times New Roman" w:cs="Times New Roman"/>
      <w:sz w:val="24"/>
      <w:szCs w:val="24"/>
      <w:lang w:eastAsia="ru-RU"/>
    </w:rPr>
  </w:style>
  <w:style w:type="paragraph" w:styleId="a">
    <w:name w:val="footer"/>
    <w:basedOn w:val="a0"/>
    <w:link w:val="a9"/>
    <w:uiPriority w:val="99"/>
    <w:rsid w:val="0057768B"/>
    <w:pPr>
      <w:numPr>
        <w:numId w:val="5"/>
      </w:numPr>
      <w:tabs>
        <w:tab w:val="clear" w:pos="360"/>
        <w:tab w:val="center" w:pos="4819"/>
        <w:tab w:val="right" w:pos="9639"/>
      </w:tabs>
      <w:spacing w:after="0" w:line="240" w:lineRule="auto"/>
      <w:ind w:left="0" w:firstLine="0"/>
    </w:pPr>
    <w:rPr>
      <w:rFonts w:ascii="Times New Roman" w:eastAsia="Times New Roman" w:hAnsi="Times New Roman"/>
      <w:sz w:val="24"/>
      <w:szCs w:val="24"/>
      <w:lang w:val="uk-UA" w:eastAsia="ru-RU"/>
    </w:rPr>
  </w:style>
  <w:style w:type="character" w:customStyle="1" w:styleId="a9">
    <w:name w:val="Нижній колонтитул Знак"/>
    <w:link w:val="a"/>
    <w:uiPriority w:val="99"/>
    <w:locked/>
    <w:rsid w:val="0057768B"/>
    <w:rPr>
      <w:rFonts w:eastAsia="Times New Roman" w:cs="Times New Roman"/>
      <w:sz w:val="24"/>
      <w:szCs w:val="24"/>
      <w:lang w:val="uk-UA" w:eastAsia="ru-RU" w:bidi="ar-SA"/>
    </w:rPr>
  </w:style>
  <w:style w:type="paragraph" w:styleId="aa">
    <w:name w:val="List Bullet"/>
    <w:basedOn w:val="a0"/>
    <w:uiPriority w:val="99"/>
    <w:rsid w:val="0057768B"/>
    <w:pPr>
      <w:tabs>
        <w:tab w:val="num" w:pos="360"/>
      </w:tabs>
      <w:spacing w:after="0" w:line="240" w:lineRule="auto"/>
      <w:ind w:left="360" w:hanging="360"/>
      <w:contextualSpacing/>
    </w:pPr>
    <w:rPr>
      <w:rFonts w:ascii="Times New Roman" w:eastAsia="Times New Roman" w:hAnsi="Times New Roman"/>
      <w:sz w:val="24"/>
      <w:szCs w:val="24"/>
      <w:lang w:val="uk-UA" w:eastAsia="ru-RU"/>
    </w:rPr>
  </w:style>
  <w:style w:type="paragraph" w:styleId="ab">
    <w:name w:val="Title"/>
    <w:basedOn w:val="a0"/>
    <w:link w:val="ac"/>
    <w:uiPriority w:val="99"/>
    <w:qFormat/>
    <w:rsid w:val="0057768B"/>
    <w:pPr>
      <w:spacing w:after="0" w:line="240" w:lineRule="auto"/>
      <w:jc w:val="center"/>
    </w:pPr>
    <w:rPr>
      <w:rFonts w:ascii="SimSun" w:eastAsia="SimSun" w:hAnsi="Times New Roman"/>
      <w:b/>
      <w:bCs/>
      <w:sz w:val="28"/>
      <w:szCs w:val="28"/>
      <w:lang w:val="uk-UA" w:eastAsia="ru-RU"/>
    </w:rPr>
  </w:style>
  <w:style w:type="character" w:customStyle="1" w:styleId="ac">
    <w:name w:val="Назва Знак"/>
    <w:link w:val="ab"/>
    <w:uiPriority w:val="99"/>
    <w:locked/>
    <w:rsid w:val="0057768B"/>
    <w:rPr>
      <w:rFonts w:ascii="SimSun" w:eastAsia="SimSun" w:hAnsi="Times New Roman" w:cs="Times New Roman"/>
      <w:b/>
      <w:bCs/>
      <w:sz w:val="28"/>
      <w:szCs w:val="28"/>
      <w:lang w:eastAsia="ru-RU"/>
    </w:rPr>
  </w:style>
  <w:style w:type="paragraph" w:styleId="ad">
    <w:name w:val="Body Text"/>
    <w:basedOn w:val="a0"/>
    <w:link w:val="1"/>
    <w:uiPriority w:val="99"/>
    <w:rsid w:val="0057768B"/>
    <w:pPr>
      <w:spacing w:after="0" w:line="240" w:lineRule="auto"/>
      <w:jc w:val="center"/>
    </w:pPr>
    <w:rPr>
      <w:rFonts w:ascii="Times New Roman" w:eastAsia="Times New Roman" w:hAnsi="Times New Roman"/>
      <w:sz w:val="28"/>
      <w:szCs w:val="24"/>
      <w:lang w:val="uk-UA" w:eastAsia="ru-RU"/>
    </w:rPr>
  </w:style>
  <w:style w:type="character" w:customStyle="1" w:styleId="1">
    <w:name w:val="Основний текст Знак1"/>
    <w:link w:val="ad"/>
    <w:uiPriority w:val="99"/>
    <w:locked/>
    <w:rsid w:val="0057768B"/>
    <w:rPr>
      <w:rFonts w:ascii="Times New Roman" w:hAnsi="Times New Roman"/>
      <w:sz w:val="24"/>
      <w:lang w:eastAsia="ru-RU"/>
    </w:rPr>
  </w:style>
  <w:style w:type="character" w:customStyle="1" w:styleId="ae">
    <w:name w:val="Основний текст Знак"/>
    <w:uiPriority w:val="99"/>
    <w:rsid w:val="0057768B"/>
    <w:rPr>
      <w:rFonts w:ascii="Calibri" w:eastAsia="Times New Roman" w:hAnsi="Calibri" w:cs="Times New Roman"/>
      <w:lang w:val="ru-RU"/>
    </w:rPr>
  </w:style>
  <w:style w:type="paragraph" w:styleId="af">
    <w:name w:val="Body Text Indent"/>
    <w:basedOn w:val="a0"/>
    <w:link w:val="af0"/>
    <w:uiPriority w:val="99"/>
    <w:rsid w:val="0057768B"/>
    <w:pPr>
      <w:spacing w:after="120" w:line="240" w:lineRule="auto"/>
      <w:ind w:left="283"/>
    </w:pPr>
    <w:rPr>
      <w:rFonts w:ascii="Times New Roman" w:eastAsia="Times New Roman" w:hAnsi="Times New Roman"/>
      <w:sz w:val="24"/>
      <w:szCs w:val="24"/>
      <w:lang w:val="uk-UA" w:eastAsia="ru-RU"/>
    </w:rPr>
  </w:style>
  <w:style w:type="character" w:customStyle="1" w:styleId="af0">
    <w:name w:val="Основний текст з відступом Знак"/>
    <w:link w:val="af"/>
    <w:uiPriority w:val="99"/>
    <w:locked/>
    <w:rsid w:val="0057768B"/>
    <w:rPr>
      <w:rFonts w:ascii="Times New Roman" w:hAnsi="Times New Roman" w:cs="Times New Roman"/>
      <w:sz w:val="24"/>
      <w:szCs w:val="24"/>
      <w:lang w:eastAsia="ru-RU"/>
    </w:rPr>
  </w:style>
  <w:style w:type="paragraph" w:styleId="21">
    <w:name w:val="Body Text 2"/>
    <w:basedOn w:val="a0"/>
    <w:link w:val="22"/>
    <w:uiPriority w:val="99"/>
    <w:rsid w:val="0057768B"/>
    <w:pPr>
      <w:spacing w:after="0" w:line="240" w:lineRule="auto"/>
      <w:ind w:right="-5"/>
      <w:jc w:val="both"/>
    </w:pPr>
    <w:rPr>
      <w:rFonts w:ascii="Times New Roman" w:eastAsia="Times New Roman" w:hAnsi="Times New Roman"/>
      <w:sz w:val="28"/>
      <w:szCs w:val="24"/>
      <w:lang w:val="uk-UA" w:eastAsia="ru-RU"/>
    </w:rPr>
  </w:style>
  <w:style w:type="character" w:customStyle="1" w:styleId="22">
    <w:name w:val="Основний текст 2 Знак"/>
    <w:link w:val="21"/>
    <w:uiPriority w:val="99"/>
    <w:locked/>
    <w:rsid w:val="0057768B"/>
    <w:rPr>
      <w:rFonts w:ascii="Times New Roman" w:hAnsi="Times New Roman" w:cs="Times New Roman"/>
      <w:sz w:val="24"/>
      <w:szCs w:val="24"/>
      <w:lang w:eastAsia="ru-RU"/>
    </w:rPr>
  </w:style>
  <w:style w:type="paragraph" w:styleId="31">
    <w:name w:val="Body Text 3"/>
    <w:basedOn w:val="a0"/>
    <w:link w:val="32"/>
    <w:uiPriority w:val="99"/>
    <w:rsid w:val="0057768B"/>
    <w:pPr>
      <w:spacing w:after="120" w:line="240" w:lineRule="auto"/>
    </w:pPr>
    <w:rPr>
      <w:rFonts w:ascii="Times New Roman" w:eastAsia="Times New Roman" w:hAnsi="Times New Roman"/>
      <w:sz w:val="16"/>
      <w:szCs w:val="16"/>
      <w:lang w:val="uk-UA" w:eastAsia="ru-RU"/>
    </w:rPr>
  </w:style>
  <w:style w:type="character" w:customStyle="1" w:styleId="32">
    <w:name w:val="Основний текст 3 Знак"/>
    <w:link w:val="31"/>
    <w:uiPriority w:val="99"/>
    <w:locked/>
    <w:rsid w:val="0057768B"/>
    <w:rPr>
      <w:rFonts w:ascii="Times New Roman" w:hAnsi="Times New Roman" w:cs="Times New Roman"/>
      <w:sz w:val="16"/>
      <w:szCs w:val="16"/>
      <w:lang w:eastAsia="ru-RU"/>
    </w:rPr>
  </w:style>
  <w:style w:type="paragraph" w:styleId="af1">
    <w:name w:val="Block Text"/>
    <w:basedOn w:val="a0"/>
    <w:uiPriority w:val="99"/>
    <w:rsid w:val="0057768B"/>
    <w:pPr>
      <w:spacing w:after="0" w:line="240" w:lineRule="auto"/>
      <w:ind w:left="1080" w:right="691"/>
      <w:jc w:val="both"/>
    </w:pPr>
    <w:rPr>
      <w:rFonts w:ascii="Times New Roman" w:eastAsia="Times New Roman" w:hAnsi="Times New Roman"/>
      <w:sz w:val="28"/>
      <w:szCs w:val="24"/>
      <w:lang w:val="uk-UA" w:eastAsia="ru-RU"/>
    </w:rPr>
  </w:style>
  <w:style w:type="paragraph" w:styleId="af2">
    <w:name w:val="Plain Text"/>
    <w:basedOn w:val="a0"/>
    <w:link w:val="af3"/>
    <w:uiPriority w:val="99"/>
    <w:rsid w:val="0057768B"/>
    <w:pPr>
      <w:spacing w:after="0" w:line="240" w:lineRule="auto"/>
    </w:pPr>
    <w:rPr>
      <w:rFonts w:ascii="Courier New" w:eastAsia="Times New Roman" w:hAnsi="Courier New" w:cs="Courier New"/>
      <w:sz w:val="20"/>
      <w:szCs w:val="20"/>
      <w:lang w:val="uk-UA" w:eastAsia="uk-UA"/>
    </w:rPr>
  </w:style>
  <w:style w:type="character" w:customStyle="1" w:styleId="af3">
    <w:name w:val="Текст Знак"/>
    <w:link w:val="af2"/>
    <w:uiPriority w:val="99"/>
    <w:locked/>
    <w:rsid w:val="0057768B"/>
    <w:rPr>
      <w:rFonts w:ascii="Courier New" w:hAnsi="Courier New" w:cs="Courier New"/>
      <w:sz w:val="20"/>
      <w:szCs w:val="20"/>
      <w:lang w:eastAsia="uk-UA"/>
    </w:rPr>
  </w:style>
  <w:style w:type="paragraph" w:styleId="af4">
    <w:name w:val="Balloon Text"/>
    <w:basedOn w:val="a0"/>
    <w:link w:val="af5"/>
    <w:uiPriority w:val="99"/>
    <w:rsid w:val="0057768B"/>
    <w:pPr>
      <w:spacing w:after="0" w:line="240" w:lineRule="auto"/>
    </w:pPr>
    <w:rPr>
      <w:rFonts w:ascii="Tahoma" w:eastAsia="Times New Roman" w:hAnsi="Tahoma" w:cs="Tahoma"/>
      <w:sz w:val="16"/>
      <w:szCs w:val="16"/>
      <w:lang w:val="uk-UA" w:eastAsia="ru-RU"/>
    </w:rPr>
  </w:style>
  <w:style w:type="character" w:customStyle="1" w:styleId="af5">
    <w:name w:val="Текст у виносці Знак"/>
    <w:link w:val="af4"/>
    <w:uiPriority w:val="99"/>
    <w:locked/>
    <w:rsid w:val="0057768B"/>
    <w:rPr>
      <w:rFonts w:ascii="Tahoma" w:hAnsi="Tahoma" w:cs="Tahoma"/>
      <w:sz w:val="16"/>
      <w:szCs w:val="16"/>
      <w:lang w:eastAsia="ru-RU"/>
    </w:rPr>
  </w:style>
  <w:style w:type="paragraph" w:customStyle="1" w:styleId="CharChar">
    <w:name w:val="Char Char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af6">
    <w:name w:val="Нормальний текст"/>
    <w:basedOn w:val="a0"/>
    <w:uiPriority w:val="99"/>
    <w:rsid w:val="0057768B"/>
    <w:pPr>
      <w:spacing w:before="120" w:after="0" w:line="240" w:lineRule="auto"/>
      <w:ind w:firstLine="567"/>
    </w:pPr>
    <w:rPr>
      <w:rFonts w:ascii="Antiqua" w:eastAsia="Times New Roman" w:hAnsi="Antiqua"/>
      <w:sz w:val="26"/>
      <w:szCs w:val="20"/>
      <w:lang w:val="uk-UA" w:eastAsia="ru-RU"/>
    </w:rPr>
  </w:style>
  <w:style w:type="paragraph" w:customStyle="1" w:styleId="CharChar0">
    <w:name w:val="Char Char"/>
    <w:basedOn w:val="a0"/>
    <w:uiPriority w:val="99"/>
    <w:rsid w:val="0057768B"/>
    <w:pPr>
      <w:spacing w:after="0" w:line="240" w:lineRule="auto"/>
    </w:pPr>
    <w:rPr>
      <w:rFonts w:ascii="Verdana" w:eastAsia="Times New Roman" w:hAnsi="Verdana" w:cs="Verdana"/>
      <w:sz w:val="20"/>
      <w:szCs w:val="20"/>
      <w:lang w:val="en-US"/>
    </w:rPr>
  </w:style>
  <w:style w:type="character" w:customStyle="1" w:styleId="af7">
    <w:name w:val="Основний текст_"/>
    <w:link w:val="23"/>
    <w:uiPriority w:val="99"/>
    <w:locked/>
    <w:rsid w:val="0057768B"/>
    <w:rPr>
      <w:sz w:val="27"/>
      <w:shd w:val="clear" w:color="auto" w:fill="FFFFFF"/>
    </w:rPr>
  </w:style>
  <w:style w:type="paragraph" w:customStyle="1" w:styleId="23">
    <w:name w:val="Основний текст2"/>
    <w:basedOn w:val="a0"/>
    <w:link w:val="af7"/>
    <w:uiPriority w:val="99"/>
    <w:rsid w:val="0057768B"/>
    <w:pPr>
      <w:shd w:val="clear" w:color="auto" w:fill="FFFFFF"/>
      <w:spacing w:before="600" w:after="0" w:line="322" w:lineRule="exact"/>
      <w:ind w:hanging="400"/>
      <w:jc w:val="both"/>
    </w:pPr>
    <w:rPr>
      <w:sz w:val="27"/>
      <w:szCs w:val="27"/>
      <w:lang w:val="uk-UA" w:eastAsia="uk-UA"/>
    </w:rPr>
  </w:style>
  <w:style w:type="paragraph" w:customStyle="1" w:styleId="text">
    <w:name w:val="text"/>
    <w:basedOn w:val="a0"/>
    <w:uiPriority w:val="99"/>
    <w:rsid w:val="0057768B"/>
    <w:pPr>
      <w:spacing w:before="96" w:after="240" w:line="312" w:lineRule="auto"/>
    </w:pPr>
    <w:rPr>
      <w:rFonts w:ascii="Times New Roman" w:eastAsia="Times New Roman" w:hAnsi="Times New Roman"/>
      <w:color w:val="000000"/>
      <w:sz w:val="24"/>
      <w:szCs w:val="24"/>
      <w:lang w:eastAsia="ru-RU"/>
    </w:rPr>
  </w:style>
  <w:style w:type="paragraph" w:customStyle="1" w:styleId="af8">
    <w:name w:val="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10">
    <w:name w:val="Основний текст1"/>
    <w:basedOn w:val="a0"/>
    <w:uiPriority w:val="99"/>
    <w:rsid w:val="0057768B"/>
    <w:pPr>
      <w:shd w:val="clear" w:color="auto" w:fill="FFFFFF"/>
      <w:spacing w:before="600" w:after="0" w:line="322" w:lineRule="exact"/>
      <w:ind w:hanging="400"/>
      <w:jc w:val="both"/>
    </w:pPr>
    <w:rPr>
      <w:rFonts w:ascii="Times New Roman" w:eastAsia="Times New Roman" w:hAnsi="Times New Roman"/>
      <w:sz w:val="27"/>
      <w:szCs w:val="27"/>
      <w:lang w:val="uk-UA" w:eastAsia="uk-UA"/>
    </w:rPr>
  </w:style>
  <w:style w:type="paragraph" w:customStyle="1" w:styleId="11">
    <w:name w:val="Знак Знак1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57768B"/>
    <w:pPr>
      <w:autoSpaceDE w:val="0"/>
      <w:autoSpaceDN w:val="0"/>
      <w:adjustRightInd w:val="0"/>
    </w:pPr>
    <w:rPr>
      <w:rFonts w:ascii="Times New Roman" w:eastAsia="Times New Roman" w:hAnsi="Times New Roman"/>
      <w:color w:val="000000"/>
      <w:sz w:val="24"/>
      <w:szCs w:val="24"/>
    </w:rPr>
  </w:style>
  <w:style w:type="paragraph" w:customStyle="1" w:styleId="af9">
    <w:name w:val="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577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Заголовок №1_"/>
    <w:link w:val="13"/>
    <w:uiPriority w:val="99"/>
    <w:locked/>
    <w:rsid w:val="0057768B"/>
    <w:rPr>
      <w:b/>
      <w:sz w:val="27"/>
      <w:shd w:val="clear" w:color="auto" w:fill="FFFFFF"/>
    </w:rPr>
  </w:style>
  <w:style w:type="paragraph" w:customStyle="1" w:styleId="13">
    <w:name w:val="Заголовок №1"/>
    <w:basedOn w:val="a0"/>
    <w:link w:val="12"/>
    <w:uiPriority w:val="99"/>
    <w:rsid w:val="0057768B"/>
    <w:pPr>
      <w:shd w:val="clear" w:color="auto" w:fill="FFFFFF"/>
      <w:spacing w:after="600" w:line="324" w:lineRule="exact"/>
      <w:jc w:val="center"/>
      <w:outlineLvl w:val="0"/>
    </w:pPr>
    <w:rPr>
      <w:b/>
      <w:bCs/>
      <w:sz w:val="27"/>
      <w:szCs w:val="27"/>
      <w:lang w:val="uk-UA" w:eastAsia="uk-UA"/>
    </w:rPr>
  </w:style>
  <w:style w:type="character" w:customStyle="1" w:styleId="8">
    <w:name w:val="Основний текст (8)_"/>
    <w:link w:val="81"/>
    <w:uiPriority w:val="99"/>
    <w:locked/>
    <w:rsid w:val="0057768B"/>
    <w:rPr>
      <w:spacing w:val="10"/>
      <w:sz w:val="23"/>
      <w:shd w:val="clear" w:color="auto" w:fill="FFFFFF"/>
    </w:rPr>
  </w:style>
  <w:style w:type="paragraph" w:customStyle="1" w:styleId="81">
    <w:name w:val="Основний текст (8)1"/>
    <w:basedOn w:val="a0"/>
    <w:link w:val="8"/>
    <w:uiPriority w:val="99"/>
    <w:rsid w:val="0057768B"/>
    <w:pPr>
      <w:widowControl w:val="0"/>
      <w:shd w:val="clear" w:color="auto" w:fill="FFFFFF"/>
      <w:spacing w:after="0" w:line="302" w:lineRule="exact"/>
      <w:jc w:val="both"/>
    </w:pPr>
    <w:rPr>
      <w:spacing w:val="10"/>
      <w:sz w:val="23"/>
      <w:szCs w:val="23"/>
      <w:lang w:val="uk-UA" w:eastAsia="uk-UA"/>
    </w:rPr>
  </w:style>
  <w:style w:type="paragraph" w:customStyle="1" w:styleId="msolistparagraphcxspmiddle">
    <w:name w:val="msolistparagraphcxspmiddle"/>
    <w:basedOn w:val="a0"/>
    <w:uiPriority w:val="99"/>
    <w:rsid w:val="005776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0"/>
    <w:uiPriority w:val="99"/>
    <w:rsid w:val="005776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0"/>
    <w:uiPriority w:val="99"/>
    <w:rsid w:val="005776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 Знак1 Знак Знак Знак Знак Знак Знак Знак Знак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Знак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semiHidden/>
    <w:rsid w:val="0057768B"/>
    <w:rPr>
      <w:rFonts w:ascii="Consolas" w:hAnsi="Consolas"/>
      <w:lang w:val="uk-UA"/>
    </w:rPr>
  </w:style>
  <w:style w:type="character" w:customStyle="1" w:styleId="18">
    <w:name w:val="Верхний колонтитул Знак1"/>
    <w:uiPriority w:val="99"/>
    <w:semiHidden/>
    <w:rsid w:val="0057768B"/>
    <w:rPr>
      <w:sz w:val="24"/>
      <w:lang w:val="uk-UA"/>
    </w:rPr>
  </w:style>
  <w:style w:type="character" w:customStyle="1" w:styleId="19">
    <w:name w:val="Название Знак1"/>
    <w:uiPriority w:val="99"/>
    <w:rsid w:val="0057768B"/>
    <w:rPr>
      <w:rFonts w:ascii="Cambria" w:hAnsi="Cambria"/>
      <w:color w:val="17365D"/>
      <w:spacing w:val="5"/>
      <w:kern w:val="28"/>
      <w:sz w:val="52"/>
      <w:lang w:val="uk-UA"/>
    </w:rPr>
  </w:style>
  <w:style w:type="character" w:customStyle="1" w:styleId="1a">
    <w:name w:val="Текст Знак1"/>
    <w:uiPriority w:val="99"/>
    <w:semiHidden/>
    <w:rsid w:val="0057768B"/>
    <w:rPr>
      <w:rFonts w:ascii="Consolas" w:hAnsi="Consolas"/>
      <w:sz w:val="21"/>
      <w:lang w:val="uk-UA"/>
    </w:rPr>
  </w:style>
  <w:style w:type="character" w:customStyle="1" w:styleId="1b">
    <w:name w:val="Текст выноски Знак1"/>
    <w:uiPriority w:val="99"/>
    <w:semiHidden/>
    <w:rsid w:val="0057768B"/>
    <w:rPr>
      <w:rFonts w:ascii="Tahoma" w:hAnsi="Tahoma"/>
      <w:sz w:val="16"/>
      <w:lang w:val="uk-UA"/>
    </w:rPr>
  </w:style>
  <w:style w:type="character" w:customStyle="1" w:styleId="FontStyle20">
    <w:name w:val="Font Style20"/>
    <w:uiPriority w:val="99"/>
    <w:rsid w:val="0057768B"/>
    <w:rPr>
      <w:rFonts w:ascii="Times New Roman" w:hAnsi="Times New Roman"/>
      <w:sz w:val="26"/>
    </w:rPr>
  </w:style>
  <w:style w:type="character" w:customStyle="1" w:styleId="apple-converted-space">
    <w:name w:val="apple-converted-space"/>
    <w:uiPriority w:val="99"/>
    <w:rsid w:val="0057768B"/>
  </w:style>
  <w:style w:type="character" w:customStyle="1" w:styleId="110">
    <w:name w:val="Знак Знак11"/>
    <w:uiPriority w:val="99"/>
    <w:rsid w:val="0057768B"/>
    <w:rPr>
      <w:rFonts w:ascii="Courier New" w:hAnsi="Courier New"/>
      <w:lang w:val="uk-UA" w:eastAsia="uk-UA"/>
    </w:rPr>
  </w:style>
  <w:style w:type="character" w:customStyle="1" w:styleId="rvts48">
    <w:name w:val="rvts48"/>
    <w:uiPriority w:val="99"/>
    <w:rsid w:val="0057768B"/>
  </w:style>
  <w:style w:type="character" w:customStyle="1" w:styleId="24">
    <w:name w:val="Знак Знак2"/>
    <w:uiPriority w:val="99"/>
    <w:locked/>
    <w:rsid w:val="0057768B"/>
    <w:rPr>
      <w:sz w:val="24"/>
      <w:lang w:val="uk-UA" w:eastAsia="ru-RU"/>
    </w:rPr>
  </w:style>
  <w:style w:type="character" w:customStyle="1" w:styleId="rvts23">
    <w:name w:val="rvts23"/>
    <w:uiPriority w:val="99"/>
    <w:rsid w:val="0057768B"/>
  </w:style>
  <w:style w:type="character" w:customStyle="1" w:styleId="rvts0">
    <w:name w:val="rvts0"/>
    <w:uiPriority w:val="99"/>
    <w:rsid w:val="0057768B"/>
  </w:style>
  <w:style w:type="table" w:styleId="afa">
    <w:name w:val="Table Grid"/>
    <w:basedOn w:val="a2"/>
    <w:uiPriority w:val="99"/>
    <w:rsid w:val="0057768B"/>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character" w:styleId="afb">
    <w:name w:val="page number"/>
    <w:uiPriority w:val="99"/>
    <w:rsid w:val="0057768B"/>
    <w:rPr>
      <w:rFonts w:cs="Times New Roman"/>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CharChar1">
    <w:name w:val="Char Char Знак1"/>
    <w:basedOn w:val="a0"/>
    <w:uiPriority w:val="99"/>
    <w:rsid w:val="0057768B"/>
    <w:pPr>
      <w:spacing w:after="0" w:line="240" w:lineRule="auto"/>
    </w:pPr>
    <w:rPr>
      <w:rFonts w:ascii="Verdana" w:eastAsia="Times New Roman" w:hAnsi="Verdana" w:cs="Verdana"/>
      <w:sz w:val="20"/>
      <w:szCs w:val="20"/>
      <w:lang w:val="en-US"/>
    </w:rPr>
  </w:style>
  <w:style w:type="paragraph" w:customStyle="1" w:styleId="1e">
    <w:name w:val="Знак1"/>
    <w:basedOn w:val="a0"/>
    <w:uiPriority w:val="99"/>
    <w:rsid w:val="0057768B"/>
    <w:pPr>
      <w:spacing w:after="0" w:line="240" w:lineRule="auto"/>
    </w:pPr>
    <w:rPr>
      <w:rFonts w:ascii="Verdana" w:eastAsia="Times New Roman" w:hAnsi="Verdana" w:cs="Verdana"/>
      <w:sz w:val="20"/>
      <w:szCs w:val="20"/>
      <w:lang w:val="en-US"/>
    </w:rPr>
  </w:style>
  <w:style w:type="character" w:customStyle="1" w:styleId="afc">
    <w:name w:val="Знак Знак"/>
    <w:uiPriority w:val="99"/>
    <w:locked/>
    <w:rsid w:val="0057768B"/>
    <w:rPr>
      <w:sz w:val="24"/>
      <w:lang w:val="uk-UA" w:eastAsia="ru-RU"/>
    </w:rPr>
  </w:style>
  <w:style w:type="character" w:styleId="afd">
    <w:name w:val="Emphasis"/>
    <w:uiPriority w:val="99"/>
    <w:qFormat/>
    <w:rsid w:val="0057768B"/>
    <w:rPr>
      <w:rFonts w:cs="Times New Roman"/>
      <w:i/>
    </w:rPr>
  </w:style>
  <w:style w:type="character" w:customStyle="1" w:styleId="100">
    <w:name w:val="Знак Знак10"/>
    <w:uiPriority w:val="99"/>
    <w:locked/>
    <w:rsid w:val="0057768B"/>
    <w:rPr>
      <w:rFonts w:ascii="SimSun" w:eastAsia="SimSun"/>
      <w:b/>
      <w:sz w:val="28"/>
      <w:lang w:val="uk-UA" w:eastAsia="ru-RU"/>
    </w:rPr>
  </w:style>
  <w:style w:type="character" w:customStyle="1" w:styleId="9">
    <w:name w:val="Знак Знак9"/>
    <w:uiPriority w:val="99"/>
    <w:locked/>
    <w:rsid w:val="0057768B"/>
    <w:rPr>
      <w:rFonts w:ascii="Courier New" w:hAnsi="Courier New"/>
      <w:lang w:val="uk-UA" w:eastAsia="uk-UA"/>
    </w:rPr>
  </w:style>
  <w:style w:type="character" w:customStyle="1" w:styleId="111">
    <w:name w:val="Знак Знак111"/>
    <w:uiPriority w:val="99"/>
    <w:rsid w:val="0057768B"/>
    <w:rPr>
      <w:rFonts w:ascii="Courier New" w:hAnsi="Courier New"/>
      <w:lang w:val="uk-UA" w:eastAsia="uk-UA"/>
    </w:rPr>
  </w:style>
  <w:style w:type="character" w:customStyle="1" w:styleId="210">
    <w:name w:val="Знак Знак21"/>
    <w:uiPriority w:val="99"/>
    <w:locked/>
    <w:rsid w:val="0057768B"/>
    <w:rPr>
      <w:sz w:val="24"/>
      <w:lang w:val="uk-UA" w:eastAsia="ru-RU"/>
    </w:rPr>
  </w:style>
  <w:style w:type="character" w:customStyle="1" w:styleId="1f">
    <w:name w:val="Знак Знак1"/>
    <w:uiPriority w:val="99"/>
    <w:rsid w:val="0057768B"/>
    <w:rPr>
      <w:rFonts w:ascii="Courier New" w:hAnsi="Courier New"/>
      <w:lang w:val="uk-UA" w:eastAsia="uk-UA"/>
    </w:rPr>
  </w:style>
  <w:style w:type="character" w:customStyle="1" w:styleId="41">
    <w:name w:val="Знак Знак4"/>
    <w:uiPriority w:val="99"/>
    <w:locked/>
    <w:rsid w:val="0057768B"/>
    <w:rPr>
      <w:sz w:val="24"/>
      <w:lang w:val="uk-UA" w:eastAsia="ru-RU"/>
    </w:rPr>
  </w:style>
  <w:style w:type="character" w:customStyle="1" w:styleId="91">
    <w:name w:val="Знак Знак91"/>
    <w:uiPriority w:val="99"/>
    <w:rsid w:val="0057768B"/>
    <w:rPr>
      <w:rFonts w:ascii="Courier New" w:hAnsi="Courier New"/>
      <w:lang w:val="uk-UA" w:eastAsia="uk-UA"/>
    </w:rPr>
  </w:style>
  <w:style w:type="character" w:customStyle="1" w:styleId="101">
    <w:name w:val="Знак Знак101"/>
    <w:uiPriority w:val="99"/>
    <w:rsid w:val="0057768B"/>
    <w:rPr>
      <w:rFonts w:eastAsia="SimSun"/>
      <w:b/>
      <w:sz w:val="28"/>
      <w:lang w:val="uk-UA" w:eastAsia="ru-RU"/>
    </w:rPr>
  </w:style>
  <w:style w:type="paragraph" w:customStyle="1" w:styleId="112">
    <w:name w:val="Знак Знак1 Знак Знак Знак Знак1"/>
    <w:basedOn w:val="a0"/>
    <w:uiPriority w:val="99"/>
    <w:rsid w:val="0057768B"/>
    <w:pPr>
      <w:spacing w:after="0" w:line="240" w:lineRule="auto"/>
    </w:pPr>
    <w:rPr>
      <w:rFonts w:ascii="Verdana" w:eastAsia="Times New Roman" w:hAnsi="Verdana" w:cs="Verdana"/>
      <w:sz w:val="20"/>
      <w:szCs w:val="20"/>
      <w:lang w:val="en-US"/>
    </w:rPr>
  </w:style>
  <w:style w:type="character" w:customStyle="1" w:styleId="120">
    <w:name w:val="Знак Знак12"/>
    <w:uiPriority w:val="99"/>
    <w:locked/>
    <w:rsid w:val="0057768B"/>
    <w:rPr>
      <w:rFonts w:ascii="Courier New" w:hAnsi="Courier New"/>
      <w:lang w:val="uk-UA" w:eastAsia="uk-UA"/>
    </w:rPr>
  </w:style>
  <w:style w:type="character" w:customStyle="1" w:styleId="33">
    <w:name w:val="Знак Знак3"/>
    <w:uiPriority w:val="99"/>
    <w:locked/>
    <w:rsid w:val="0057768B"/>
    <w:rPr>
      <w:rFonts w:ascii="Tahoma" w:hAnsi="Tahoma"/>
      <w:sz w:val="16"/>
      <w:lang w:val="uk-UA" w:eastAsia="ru-RU"/>
    </w:rPr>
  </w:style>
  <w:style w:type="paragraph" w:customStyle="1" w:styleId="113">
    <w:name w:val="Знак Знак1 Знак Знак Знак Знак Знак Знак Знак Знак Знак Знак Знак Знак1"/>
    <w:basedOn w:val="a0"/>
    <w:uiPriority w:val="99"/>
    <w:rsid w:val="0057768B"/>
    <w:pPr>
      <w:spacing w:after="0" w:line="240" w:lineRule="auto"/>
    </w:pPr>
    <w:rPr>
      <w:rFonts w:ascii="Verdana" w:eastAsia="Times New Roman" w:hAnsi="Verdana" w:cs="Verdana"/>
      <w:sz w:val="20"/>
      <w:szCs w:val="20"/>
      <w:lang w:val="en-US"/>
    </w:rPr>
  </w:style>
  <w:style w:type="paragraph" w:customStyle="1" w:styleId="114">
    <w:name w:val="Знак Знак1 Знак Знак Знак Знак Знак Знак Знак Знак Знак Знак Знак Знак Знак Знак1"/>
    <w:basedOn w:val="a0"/>
    <w:uiPriority w:val="99"/>
    <w:rsid w:val="0057768B"/>
    <w:pPr>
      <w:spacing w:after="0" w:line="240" w:lineRule="auto"/>
    </w:pPr>
    <w:rPr>
      <w:rFonts w:ascii="Verdana" w:eastAsia="Times New Roman" w:hAnsi="Verdana" w:cs="Verdana"/>
      <w:sz w:val="20"/>
      <w:szCs w:val="20"/>
      <w:lang w:val="en-US"/>
    </w:rPr>
  </w:style>
  <w:style w:type="paragraph" w:customStyle="1" w:styleId="115">
    <w:name w:val="Знак Знак1 Знак Знак Знак Знак Знак Знак Знак Знак Знак Знак Знак Знак Знак Знак Знак Знак1"/>
    <w:basedOn w:val="a0"/>
    <w:uiPriority w:val="99"/>
    <w:rsid w:val="0057768B"/>
    <w:pPr>
      <w:spacing w:after="0" w:line="240" w:lineRule="auto"/>
    </w:pPr>
    <w:rPr>
      <w:rFonts w:ascii="Verdana" w:eastAsia="Times New Roman" w:hAnsi="Verdana" w:cs="Verdana"/>
      <w:sz w:val="20"/>
      <w:szCs w:val="20"/>
      <w:lang w:val="en-US"/>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7768B"/>
    <w:pPr>
      <w:spacing w:after="0" w:line="240" w:lineRule="auto"/>
    </w:pPr>
    <w:rPr>
      <w:rFonts w:ascii="Verdana" w:eastAsia="Times New Roman" w:hAnsi="Verdana" w:cs="Verdana"/>
      <w:sz w:val="20"/>
      <w:szCs w:val="20"/>
      <w:lang w:val="en-US"/>
    </w:rPr>
  </w:style>
  <w:style w:type="character" w:styleId="afe">
    <w:name w:val="Strong"/>
    <w:uiPriority w:val="99"/>
    <w:qFormat/>
    <w:rsid w:val="0057768B"/>
    <w:rPr>
      <w:rFonts w:cs="Times New Roman"/>
      <w:b/>
    </w:rPr>
  </w:style>
  <w:style w:type="character" w:customStyle="1" w:styleId="apple-style-span">
    <w:name w:val="apple-style-span"/>
    <w:uiPriority w:val="99"/>
    <w:rsid w:val="0057768B"/>
  </w:style>
  <w:style w:type="character" w:customStyle="1" w:styleId="25">
    <w:name w:val="Основний текст (2)_"/>
    <w:link w:val="211"/>
    <w:uiPriority w:val="99"/>
    <w:locked/>
    <w:rsid w:val="0057768B"/>
    <w:rPr>
      <w:shd w:val="clear" w:color="auto" w:fill="FFFFFF"/>
    </w:rPr>
  </w:style>
  <w:style w:type="paragraph" w:customStyle="1" w:styleId="211">
    <w:name w:val="Основний текст (2)1"/>
    <w:basedOn w:val="a0"/>
    <w:link w:val="25"/>
    <w:uiPriority w:val="99"/>
    <w:rsid w:val="0057768B"/>
    <w:pPr>
      <w:widowControl w:val="0"/>
      <w:shd w:val="clear" w:color="auto" w:fill="FFFFFF"/>
      <w:spacing w:before="60" w:after="600" w:line="281" w:lineRule="exact"/>
      <w:jc w:val="center"/>
    </w:pPr>
    <w:rPr>
      <w:sz w:val="20"/>
      <w:szCs w:val="20"/>
      <w:lang w:val="uk-UA" w:eastAsia="uk-UA"/>
    </w:rPr>
  </w:style>
  <w:style w:type="paragraph" w:customStyle="1" w:styleId="1f1">
    <w:name w:val="Обычный1"/>
    <w:autoRedefine/>
    <w:uiPriority w:val="99"/>
    <w:rsid w:val="0057768B"/>
    <w:pPr>
      <w:autoSpaceDE w:val="0"/>
      <w:autoSpaceDN w:val="0"/>
      <w:adjustRightInd w:val="0"/>
      <w:ind w:firstLine="709"/>
      <w:jc w:val="both"/>
    </w:pPr>
    <w:rPr>
      <w:rFonts w:ascii="Times New Roman" w:eastAsia="Times New Roman" w:hAnsi="Times New Roman"/>
      <w:sz w:val="24"/>
      <w:szCs w:val="24"/>
    </w:rPr>
  </w:style>
  <w:style w:type="paragraph" w:styleId="26">
    <w:name w:val="Body Text Indent 2"/>
    <w:basedOn w:val="a0"/>
    <w:link w:val="27"/>
    <w:uiPriority w:val="99"/>
    <w:rsid w:val="0057768B"/>
    <w:pPr>
      <w:spacing w:after="0" w:line="240" w:lineRule="auto"/>
      <w:ind w:firstLine="709"/>
      <w:jc w:val="both"/>
    </w:pPr>
    <w:rPr>
      <w:rFonts w:ascii="Times New Roman" w:eastAsia="Times New Roman" w:hAnsi="Times New Roman"/>
      <w:sz w:val="28"/>
      <w:szCs w:val="20"/>
      <w:lang w:val="uk-UA" w:eastAsia="ru-RU"/>
    </w:rPr>
  </w:style>
  <w:style w:type="character" w:customStyle="1" w:styleId="27">
    <w:name w:val="Основний текст з відступом 2 Знак"/>
    <w:link w:val="26"/>
    <w:uiPriority w:val="99"/>
    <w:locked/>
    <w:rsid w:val="0057768B"/>
    <w:rPr>
      <w:rFonts w:ascii="Times New Roman" w:hAnsi="Times New Roman" w:cs="Times New Roman"/>
      <w:sz w:val="20"/>
      <w:szCs w:val="20"/>
      <w:lang w:eastAsia="ru-RU"/>
    </w:rPr>
  </w:style>
  <w:style w:type="character" w:customStyle="1" w:styleId="-1pt">
    <w:name w:val="Основний текст + Інтервал -1 pt"/>
    <w:uiPriority w:val="99"/>
    <w:rsid w:val="0057768B"/>
    <w:rPr>
      <w:rFonts w:ascii="Times New Roman" w:hAnsi="Times New Roman"/>
      <w:spacing w:val="-2"/>
      <w:sz w:val="23"/>
    </w:rPr>
  </w:style>
  <w:style w:type="paragraph" w:customStyle="1" w:styleId="ps1">
    <w:name w:val="ps1"/>
    <w:basedOn w:val="a0"/>
    <w:uiPriority w:val="99"/>
    <w:rsid w:val="0057768B"/>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34">
    <w:name w:val="Основний текст3"/>
    <w:basedOn w:val="a0"/>
    <w:uiPriority w:val="99"/>
    <w:rsid w:val="0057768B"/>
    <w:pPr>
      <w:shd w:val="clear" w:color="auto" w:fill="FFFFFF"/>
      <w:spacing w:after="0" w:line="274" w:lineRule="exact"/>
      <w:ind w:hanging="580"/>
      <w:jc w:val="both"/>
    </w:pPr>
    <w:rPr>
      <w:rFonts w:ascii="Times New Roman" w:eastAsia="Times New Roman" w:hAnsi="Times New Roman"/>
      <w:lang w:val="uk-UA" w:eastAsia="uk-UA"/>
    </w:rPr>
  </w:style>
  <w:style w:type="paragraph" w:customStyle="1" w:styleId="ps0">
    <w:name w:val="ps0"/>
    <w:basedOn w:val="a0"/>
    <w:uiPriority w:val="99"/>
    <w:rsid w:val="0057768B"/>
    <w:pPr>
      <w:spacing w:before="100" w:beforeAutospacing="1" w:after="100" w:afterAutospacing="1" w:line="240" w:lineRule="auto"/>
      <w:jc w:val="both"/>
    </w:pPr>
    <w:rPr>
      <w:rFonts w:ascii="Times New Roman" w:eastAsia="Times New Roman" w:hAnsi="Times New Roman"/>
      <w:sz w:val="24"/>
      <w:szCs w:val="24"/>
      <w:lang w:val="uk-UA" w:eastAsia="uk-UA"/>
    </w:rPr>
  </w:style>
  <w:style w:type="character" w:customStyle="1" w:styleId="80">
    <w:name w:val="Основний текст (8)"/>
    <w:uiPriority w:val="99"/>
    <w:rsid w:val="0057768B"/>
    <w:rPr>
      <w:spacing w:val="10"/>
      <w:sz w:val="23"/>
      <w:shd w:val="clear" w:color="auto" w:fill="FFFFFF"/>
    </w:rPr>
  </w:style>
  <w:style w:type="paragraph" w:customStyle="1" w:styleId="ps19">
    <w:name w:val="ps19"/>
    <w:basedOn w:val="a0"/>
    <w:uiPriority w:val="99"/>
    <w:rsid w:val="0057768B"/>
    <w:pP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ps14">
    <w:name w:val="ps14"/>
    <w:basedOn w:val="a0"/>
    <w:uiPriority w:val="99"/>
    <w:rsid w:val="0057768B"/>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ps3">
    <w:name w:val="ps3"/>
    <w:basedOn w:val="a0"/>
    <w:uiPriority w:val="99"/>
    <w:rsid w:val="0057768B"/>
    <w:pPr>
      <w:spacing w:before="100" w:beforeAutospacing="1" w:after="100" w:afterAutospacing="1" w:line="240" w:lineRule="auto"/>
      <w:jc w:val="both"/>
    </w:pPr>
    <w:rPr>
      <w:rFonts w:ascii="Arial" w:eastAsia="Times New Roman" w:hAnsi="Arial" w:cs="Arial"/>
      <w:sz w:val="24"/>
      <w:szCs w:val="24"/>
      <w:lang w:val="uk-UA" w:eastAsia="uk-UA"/>
    </w:rPr>
  </w:style>
  <w:style w:type="character" w:customStyle="1" w:styleId="aff">
    <w:name w:val="Основний текст + Напівжирний"/>
    <w:uiPriority w:val="99"/>
    <w:rsid w:val="0057768B"/>
    <w:rPr>
      <w:rFonts w:ascii="Times New Roman" w:hAnsi="Times New Roman"/>
      <w:b/>
      <w:spacing w:val="-2"/>
      <w:sz w:val="21"/>
      <w:u w:val="none"/>
    </w:rPr>
  </w:style>
  <w:style w:type="character" w:customStyle="1" w:styleId="8pt1">
    <w:name w:val="Основний текст + 8 pt1"/>
    <w:aliases w:val="Напівжирний1"/>
    <w:uiPriority w:val="99"/>
    <w:rsid w:val="0057768B"/>
    <w:rPr>
      <w:rFonts w:ascii="Times New Roman" w:hAnsi="Times New Roman"/>
      <w:b/>
      <w:spacing w:val="-2"/>
      <w:sz w:val="16"/>
      <w:u w:val="none"/>
    </w:rPr>
  </w:style>
  <w:style w:type="character" w:customStyle="1" w:styleId="7Exact">
    <w:name w:val="Основний текст (7) Exact"/>
    <w:link w:val="7"/>
    <w:uiPriority w:val="99"/>
    <w:locked/>
    <w:rsid w:val="0057768B"/>
    <w:rPr>
      <w:spacing w:val="106"/>
      <w:sz w:val="38"/>
      <w:shd w:val="clear" w:color="auto" w:fill="FFFFFF"/>
    </w:rPr>
  </w:style>
  <w:style w:type="paragraph" w:customStyle="1" w:styleId="7">
    <w:name w:val="Основний текст (7)"/>
    <w:basedOn w:val="a0"/>
    <w:link w:val="7Exact"/>
    <w:uiPriority w:val="99"/>
    <w:rsid w:val="0057768B"/>
    <w:pPr>
      <w:widowControl w:val="0"/>
      <w:shd w:val="clear" w:color="auto" w:fill="FFFFFF"/>
      <w:spacing w:after="0" w:line="240" w:lineRule="atLeast"/>
    </w:pPr>
    <w:rPr>
      <w:spacing w:val="106"/>
      <w:sz w:val="38"/>
      <w:szCs w:val="38"/>
      <w:lang w:val="uk-UA" w:eastAsia="uk-UA"/>
    </w:rPr>
  </w:style>
  <w:style w:type="character" w:customStyle="1" w:styleId="11pt">
    <w:name w:val="Основний текст + 11 pt"/>
    <w:uiPriority w:val="99"/>
    <w:rsid w:val="0057768B"/>
    <w:rPr>
      <w:rFonts w:ascii="Times New Roman" w:hAnsi="Times New Roman"/>
      <w:spacing w:val="-2"/>
      <w:sz w:val="22"/>
      <w:u w:val="none"/>
    </w:rPr>
  </w:style>
  <w:style w:type="character" w:customStyle="1" w:styleId="70">
    <w:name w:val="Основний текст (7)_"/>
    <w:uiPriority w:val="99"/>
    <w:rsid w:val="0057768B"/>
    <w:rPr>
      <w:rFonts w:ascii="Times New Roman" w:hAnsi="Times New Roman"/>
      <w:i/>
      <w:sz w:val="23"/>
      <w:u w:val="none"/>
    </w:rPr>
  </w:style>
  <w:style w:type="paragraph" w:styleId="aff0">
    <w:name w:val="footnote text"/>
    <w:basedOn w:val="a0"/>
    <w:link w:val="aff1"/>
    <w:uiPriority w:val="99"/>
    <w:semiHidden/>
    <w:rsid w:val="0057768B"/>
    <w:pPr>
      <w:spacing w:after="0" w:line="240" w:lineRule="auto"/>
    </w:pPr>
    <w:rPr>
      <w:rFonts w:ascii="Times New Roman" w:eastAsia="Times New Roman" w:hAnsi="Times New Roman"/>
      <w:sz w:val="20"/>
      <w:szCs w:val="20"/>
      <w:lang w:val="uk-UA" w:eastAsia="uk-UA"/>
    </w:rPr>
  </w:style>
  <w:style w:type="character" w:customStyle="1" w:styleId="aff1">
    <w:name w:val="Текст виноски Знак"/>
    <w:link w:val="aff0"/>
    <w:uiPriority w:val="99"/>
    <w:semiHidden/>
    <w:locked/>
    <w:rsid w:val="0057768B"/>
    <w:rPr>
      <w:rFonts w:ascii="Times New Roman" w:hAnsi="Times New Roman" w:cs="Times New Roman"/>
      <w:sz w:val="20"/>
      <w:szCs w:val="20"/>
      <w:lang w:eastAsia="uk-UA"/>
    </w:rPr>
  </w:style>
  <w:style w:type="character" w:customStyle="1" w:styleId="-2">
    <w:name w:val="Штрих-код (2)_"/>
    <w:link w:val="-20"/>
    <w:uiPriority w:val="99"/>
    <w:locked/>
    <w:rsid w:val="0057768B"/>
    <w:rPr>
      <w:shd w:val="clear" w:color="auto" w:fill="FFFFFF"/>
    </w:rPr>
  </w:style>
  <w:style w:type="paragraph" w:customStyle="1" w:styleId="-20">
    <w:name w:val="Штрих-код (2)"/>
    <w:basedOn w:val="a0"/>
    <w:link w:val="-2"/>
    <w:uiPriority w:val="99"/>
    <w:rsid w:val="0057768B"/>
    <w:pPr>
      <w:widowControl w:val="0"/>
      <w:shd w:val="clear" w:color="auto" w:fill="FFFFFF"/>
      <w:spacing w:after="0" w:line="240" w:lineRule="auto"/>
    </w:pPr>
    <w:rPr>
      <w:sz w:val="20"/>
      <w:szCs w:val="20"/>
      <w:lang w:val="uk-UA" w:eastAsia="uk-UA"/>
    </w:rPr>
  </w:style>
  <w:style w:type="character" w:customStyle="1" w:styleId="28">
    <w:name w:val="Основний текст (2)"/>
    <w:uiPriority w:val="99"/>
    <w:rsid w:val="0057768B"/>
    <w:rPr>
      <w:rFonts w:ascii="Century Schoolbook" w:eastAsia="Times New Roman" w:hAnsi="Century Schoolbook"/>
      <w:sz w:val="11"/>
      <w:u w:val="none"/>
    </w:rPr>
  </w:style>
  <w:style w:type="character" w:customStyle="1" w:styleId="2Tahoma">
    <w:name w:val="Основний текст (2) + Tahoma"/>
    <w:aliases w:val="4 pt"/>
    <w:uiPriority w:val="99"/>
    <w:rsid w:val="0057768B"/>
    <w:rPr>
      <w:rFonts w:ascii="Tahoma" w:eastAsia="Times New Roman" w:hAnsi="Tahoma"/>
      <w:sz w:val="8"/>
      <w:u w:val="none"/>
    </w:rPr>
  </w:style>
  <w:style w:type="paragraph" w:customStyle="1" w:styleId="1f2">
    <w:name w:val="1"/>
    <w:basedOn w:val="a0"/>
    <w:uiPriority w:val="99"/>
    <w:rsid w:val="0057768B"/>
    <w:pPr>
      <w:spacing w:after="0" w:line="240" w:lineRule="auto"/>
    </w:pPr>
    <w:rPr>
      <w:rFonts w:ascii="Verdana" w:eastAsia="Times New Roman" w:hAnsi="Verdana" w:cs="Verdana"/>
      <w:sz w:val="20"/>
      <w:szCs w:val="20"/>
      <w:lang w:val="en-US"/>
    </w:rPr>
  </w:style>
  <w:style w:type="paragraph" w:customStyle="1" w:styleId="51">
    <w:name w:val="Знак Знак5 Знак Знак"/>
    <w:basedOn w:val="a0"/>
    <w:uiPriority w:val="99"/>
    <w:rsid w:val="0057768B"/>
    <w:pPr>
      <w:spacing w:after="0" w:line="240" w:lineRule="auto"/>
    </w:pPr>
    <w:rPr>
      <w:rFonts w:ascii="Verdana" w:eastAsia="Times New Roman" w:hAnsi="Verdana" w:cs="Verdana"/>
      <w:sz w:val="20"/>
      <w:szCs w:val="20"/>
      <w:lang w:val="en-US"/>
    </w:rPr>
  </w:style>
  <w:style w:type="paragraph" w:customStyle="1" w:styleId="42">
    <w:name w:val="Основний текст4"/>
    <w:basedOn w:val="a0"/>
    <w:uiPriority w:val="99"/>
    <w:rsid w:val="0057768B"/>
    <w:pPr>
      <w:shd w:val="clear" w:color="auto" w:fill="FFFFFF"/>
      <w:spacing w:after="0" w:line="274" w:lineRule="exact"/>
      <w:ind w:hanging="580"/>
      <w:jc w:val="both"/>
    </w:pPr>
    <w:rPr>
      <w:rFonts w:ascii="Times New Roman" w:eastAsia="Times New Roman" w:hAnsi="Times New Roman"/>
      <w:lang w:val="uk-UA" w:eastAsia="uk-UA"/>
    </w:rPr>
  </w:style>
  <w:style w:type="paragraph" w:customStyle="1" w:styleId="52">
    <w:name w:val="Знак Знак5 Знак Знак Знак Знак"/>
    <w:basedOn w:val="a0"/>
    <w:uiPriority w:val="99"/>
    <w:rsid w:val="0057768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084">
      <w:marLeft w:val="0"/>
      <w:marRight w:val="0"/>
      <w:marTop w:val="0"/>
      <w:marBottom w:val="0"/>
      <w:divBdr>
        <w:top w:val="none" w:sz="0" w:space="0" w:color="auto"/>
        <w:left w:val="none" w:sz="0" w:space="0" w:color="auto"/>
        <w:bottom w:val="none" w:sz="0" w:space="0" w:color="auto"/>
        <w:right w:val="none" w:sz="0" w:space="0" w:color="auto"/>
      </w:divBdr>
    </w:div>
    <w:div w:id="518083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3291</TotalTime>
  <Pages>9</Pages>
  <Words>19424</Words>
  <Characters>11072</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Олегівна Щерблюк</dc:creator>
  <cp:keywords/>
  <dc:description/>
  <cp:lastModifiedBy>Ольга Олександрівна Радюк</cp:lastModifiedBy>
  <cp:revision>172</cp:revision>
  <cp:lastPrinted>2021-08-01T13:38:00Z</cp:lastPrinted>
  <dcterms:created xsi:type="dcterms:W3CDTF">2021-07-05T12:40:00Z</dcterms:created>
  <dcterms:modified xsi:type="dcterms:W3CDTF">2021-08-05T11:49:00Z</dcterms:modified>
</cp:coreProperties>
</file>